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Default="00017E2B" w:rsidP="00017E2B">
      <w:pPr>
        <w:spacing w:after="0" w:line="240" w:lineRule="auto"/>
        <w:jc w:val="center"/>
        <w:rPr>
          <w:rFonts w:cs="Times New Roman"/>
          <w:b/>
        </w:rPr>
      </w:pPr>
      <w:r w:rsidRPr="00865BF4">
        <w:rPr>
          <w:rFonts w:cs="Times New Roman"/>
          <w:b/>
        </w:rPr>
        <w:t xml:space="preserve">VỊ TRÍ: </w:t>
      </w:r>
      <w:r w:rsidR="00F66147">
        <w:rPr>
          <w:rFonts w:cs="Times New Roman"/>
          <w:b/>
        </w:rPr>
        <w:t>NHÂN VIÊN KỸ THUẬT (NHÂN VIÊN RÀ)</w:t>
      </w:r>
      <w:r w:rsidR="00D06FC1">
        <w:rPr>
          <w:rFonts w:cs="Times New Roman"/>
          <w:b/>
        </w:rPr>
        <w:t xml:space="preserve"> KIÊM LÁI XE</w:t>
      </w:r>
    </w:p>
    <w:p w:rsidR="00017E2B" w:rsidRDefault="00017E2B" w:rsidP="00017E2B">
      <w:pPr>
        <w:spacing w:after="0" w:line="240" w:lineRule="auto"/>
        <w:jc w:val="center"/>
        <w:rPr>
          <w:rFonts w:cs="Times New Roman"/>
          <w:b/>
        </w:rPr>
      </w:pPr>
      <w:r>
        <w:rPr>
          <w:rFonts w:cs="Times New Roman"/>
          <w:b/>
        </w:rPr>
        <w:t>Dự án: Khảo sát dấu vết bom chùm (CMRS) tại tỉnh Quảng Bình</w:t>
      </w:r>
    </w:p>
    <w:p w:rsidR="005B07E5" w:rsidRPr="00865BF4" w:rsidRDefault="005B07E5" w:rsidP="005B07E5">
      <w:pPr>
        <w:spacing w:after="0" w:line="240" w:lineRule="auto"/>
        <w:jc w:val="center"/>
        <w:rPr>
          <w:rFonts w:cs="Times New Roman"/>
          <w:b/>
        </w:rPr>
      </w:pPr>
      <w:r>
        <w:rPr>
          <w:rFonts w:cs="Times New Roman"/>
          <w:b/>
        </w:rPr>
        <w:t xml:space="preserve">Tổ chức: </w:t>
      </w:r>
      <w:r w:rsidRPr="007849FF">
        <w:rPr>
          <w:rFonts w:cs="Times New Roman"/>
          <w:b/>
        </w:rPr>
        <w:t>Norwegian People'</w:t>
      </w:r>
      <w:r>
        <w:rPr>
          <w:rFonts w:cs="Times New Roman"/>
          <w:b/>
        </w:rPr>
        <w:t>s</w:t>
      </w:r>
      <w:r w:rsidRPr="007849FF">
        <w:rPr>
          <w:rFonts w:cs="Times New Roman"/>
          <w:b/>
        </w:rPr>
        <w:t xml:space="preserve"> Aid (NPA)</w:t>
      </w:r>
    </w:p>
    <w:p w:rsidR="00017E2B" w:rsidRDefault="00017E2B" w:rsidP="00017E2B">
      <w:pPr>
        <w:spacing w:after="0" w:line="240" w:lineRule="auto"/>
        <w:jc w:val="center"/>
        <w:rPr>
          <w:rFonts w:cs="Times New Roman"/>
          <w:b/>
        </w:rPr>
      </w:pPr>
      <w:r w:rsidRPr="00865BF4">
        <w:rPr>
          <w:rFonts w:cs="Times New Roman"/>
          <w:b/>
        </w:rPr>
        <w:t xml:space="preserve">Số lượng tuyển dụng: </w:t>
      </w:r>
      <w:r w:rsidR="00D06FC1">
        <w:rPr>
          <w:rFonts w:cs="Times New Roman"/>
          <w:b/>
        </w:rPr>
        <w:t>04</w:t>
      </w:r>
    </w:p>
    <w:p w:rsidR="00017E2B" w:rsidRDefault="00017E2B" w:rsidP="00017E2B">
      <w:pPr>
        <w:spacing w:after="0" w:line="240" w:lineRule="auto"/>
        <w:jc w:val="center"/>
        <w:rPr>
          <w:rFonts w:cs="Times New Roman"/>
          <w:b/>
        </w:rPr>
      </w:pPr>
    </w:p>
    <w:p w:rsidR="00F51E0C" w:rsidRDefault="00F51E0C" w:rsidP="00017E2B">
      <w:pPr>
        <w:spacing w:after="0" w:line="240" w:lineRule="auto"/>
        <w:jc w:val="center"/>
        <w:rPr>
          <w:rFonts w:cs="Times New Roman"/>
          <w:b/>
        </w:rPr>
      </w:pPr>
    </w:p>
    <w:p w:rsidR="00956A6C" w:rsidRDefault="006D35E0" w:rsidP="0083679D">
      <w:pPr>
        <w:pStyle w:val="ListParagraph"/>
        <w:spacing w:after="120"/>
        <w:ind w:left="0" w:firstLine="720"/>
        <w:jc w:val="both"/>
        <w:rPr>
          <w:b/>
          <w:sz w:val="28"/>
          <w:szCs w:val="28"/>
        </w:rPr>
      </w:pPr>
      <w:r w:rsidRPr="005B07E5">
        <w:rPr>
          <w:b/>
          <w:sz w:val="28"/>
          <w:szCs w:val="28"/>
        </w:rPr>
        <w:t xml:space="preserve">I. </w:t>
      </w:r>
      <w:r w:rsidR="00956A6C" w:rsidRPr="00956A6C">
        <w:rPr>
          <w:b/>
          <w:sz w:val="28"/>
          <w:szCs w:val="28"/>
        </w:rPr>
        <w:t>MÔ TẢ CÔNG VIỆC</w:t>
      </w:r>
    </w:p>
    <w:tbl>
      <w:tblPr>
        <w:tblW w:w="9143" w:type="dxa"/>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21"/>
        <w:gridCol w:w="6022"/>
      </w:tblGrid>
      <w:tr w:rsidR="00D06FC1" w:rsidRPr="005B07E5" w:rsidTr="00CB7DA5">
        <w:trPr>
          <w:cantSplit/>
          <w:trHeight w:val="390"/>
          <w:jc w:val="center"/>
        </w:trPr>
        <w:tc>
          <w:tcPr>
            <w:tcW w:w="312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06FC1" w:rsidRPr="005B07E5" w:rsidRDefault="00D06FC1" w:rsidP="00617B76">
            <w:pPr>
              <w:pStyle w:val="Heading2"/>
              <w:spacing w:before="120" w:after="120"/>
              <w:rPr>
                <w:sz w:val="28"/>
                <w:szCs w:val="28"/>
                <w:lang w:val="vi-VN"/>
              </w:rPr>
            </w:pPr>
            <w:r w:rsidRPr="005B07E5">
              <w:rPr>
                <w:sz w:val="28"/>
                <w:szCs w:val="28"/>
                <w:lang w:val="vi-VN"/>
              </w:rPr>
              <w:t>Vị trí:</w:t>
            </w:r>
          </w:p>
        </w:tc>
        <w:tc>
          <w:tcPr>
            <w:tcW w:w="6022" w:type="dxa"/>
            <w:tcBorders>
              <w:top w:val="single" w:sz="6" w:space="0" w:color="auto"/>
              <w:left w:val="single" w:sz="4" w:space="0" w:color="auto"/>
              <w:bottom w:val="single" w:sz="6" w:space="0" w:color="auto"/>
              <w:right w:val="single" w:sz="6" w:space="0" w:color="auto"/>
            </w:tcBorders>
            <w:vAlign w:val="center"/>
            <w:hideMark/>
          </w:tcPr>
          <w:p w:rsidR="00D06FC1" w:rsidRPr="005B07E5" w:rsidRDefault="00D06FC1" w:rsidP="00617B76">
            <w:pPr>
              <w:pStyle w:val="Header"/>
              <w:tabs>
                <w:tab w:val="left" w:pos="720"/>
              </w:tabs>
              <w:spacing w:before="120" w:after="120"/>
              <w:rPr>
                <w:b/>
                <w:sz w:val="28"/>
                <w:szCs w:val="28"/>
                <w:lang w:val="vi-VN"/>
              </w:rPr>
            </w:pPr>
            <w:r w:rsidRPr="005B07E5">
              <w:rPr>
                <w:b/>
                <w:sz w:val="28"/>
                <w:szCs w:val="28"/>
                <w:lang w:val="vi-VN"/>
              </w:rPr>
              <w:t>NHÂN VIÊN RÀ/LÁI XE (OD)</w:t>
            </w:r>
          </w:p>
        </w:tc>
      </w:tr>
      <w:tr w:rsidR="00D06FC1" w:rsidRPr="005B07E5" w:rsidTr="00CB7DA5">
        <w:trPr>
          <w:cantSplit/>
          <w:trHeight w:val="390"/>
          <w:jc w:val="center"/>
        </w:trPr>
        <w:tc>
          <w:tcPr>
            <w:tcW w:w="3121"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D06FC1" w:rsidRPr="005B07E5" w:rsidRDefault="00D06FC1" w:rsidP="00617B76">
            <w:pPr>
              <w:spacing w:before="120" w:after="120"/>
              <w:rPr>
                <w:rFonts w:eastAsia="Times New Roman" w:cs="Times New Roman"/>
                <w:b/>
                <w:bCs/>
                <w:szCs w:val="28"/>
                <w:lang w:val="vi-VN"/>
              </w:rPr>
            </w:pPr>
            <w:r w:rsidRPr="005B07E5">
              <w:rPr>
                <w:rFonts w:cs="Times New Roman"/>
                <w:b/>
                <w:szCs w:val="28"/>
                <w:lang w:val="vi-VN"/>
              </w:rPr>
              <w:t>Giám sát trực tiếp:</w:t>
            </w:r>
          </w:p>
        </w:tc>
        <w:tc>
          <w:tcPr>
            <w:tcW w:w="6022" w:type="dxa"/>
            <w:tcBorders>
              <w:top w:val="single" w:sz="6" w:space="0" w:color="auto"/>
              <w:left w:val="single" w:sz="6" w:space="0" w:color="auto"/>
              <w:bottom w:val="single" w:sz="6" w:space="0" w:color="auto"/>
              <w:right w:val="single" w:sz="6" w:space="0" w:color="auto"/>
            </w:tcBorders>
            <w:vAlign w:val="center"/>
            <w:hideMark/>
          </w:tcPr>
          <w:p w:rsidR="00D06FC1" w:rsidRPr="005B07E5" w:rsidRDefault="00D06FC1" w:rsidP="00617B76">
            <w:pPr>
              <w:pStyle w:val="Header"/>
              <w:tabs>
                <w:tab w:val="left" w:pos="720"/>
              </w:tabs>
              <w:spacing w:before="120" w:after="120"/>
              <w:rPr>
                <w:sz w:val="28"/>
                <w:szCs w:val="28"/>
                <w:lang w:val="vi-VN"/>
              </w:rPr>
            </w:pPr>
            <w:r w:rsidRPr="005B07E5">
              <w:rPr>
                <w:sz w:val="28"/>
                <w:szCs w:val="28"/>
                <w:lang w:val="vi-VN"/>
              </w:rPr>
              <w:t>Đội trưởng (ĐT)</w:t>
            </w:r>
          </w:p>
        </w:tc>
      </w:tr>
      <w:tr w:rsidR="00D06FC1" w:rsidRPr="005B07E5" w:rsidTr="00CB7DA5">
        <w:trPr>
          <w:cantSplit/>
          <w:trHeight w:val="390"/>
          <w:jc w:val="center"/>
        </w:trPr>
        <w:tc>
          <w:tcPr>
            <w:tcW w:w="3121"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D06FC1" w:rsidRPr="005B07E5" w:rsidRDefault="00D06FC1" w:rsidP="00617B76">
            <w:pPr>
              <w:spacing w:before="120" w:after="120"/>
              <w:rPr>
                <w:rFonts w:eastAsia="Times New Roman" w:cs="Times New Roman"/>
                <w:b/>
                <w:bCs/>
                <w:szCs w:val="28"/>
                <w:lang w:val="vi-VN"/>
              </w:rPr>
            </w:pPr>
            <w:r w:rsidRPr="005B07E5">
              <w:rPr>
                <w:rFonts w:cs="Times New Roman"/>
                <w:b/>
                <w:szCs w:val="28"/>
                <w:lang w:val="vi-VN"/>
              </w:rPr>
              <w:t>Báo cáo cho:</w:t>
            </w:r>
          </w:p>
        </w:tc>
        <w:tc>
          <w:tcPr>
            <w:tcW w:w="6022" w:type="dxa"/>
            <w:tcBorders>
              <w:top w:val="single" w:sz="6" w:space="0" w:color="auto"/>
              <w:left w:val="single" w:sz="6" w:space="0" w:color="auto"/>
              <w:bottom w:val="single" w:sz="6" w:space="0" w:color="auto"/>
              <w:right w:val="single" w:sz="6" w:space="0" w:color="auto"/>
            </w:tcBorders>
            <w:vAlign w:val="center"/>
            <w:hideMark/>
          </w:tcPr>
          <w:p w:rsidR="00D06FC1" w:rsidRPr="005B07E5" w:rsidRDefault="00D06FC1" w:rsidP="00617B76">
            <w:pPr>
              <w:pStyle w:val="Header"/>
              <w:tabs>
                <w:tab w:val="left" w:pos="720"/>
              </w:tabs>
              <w:spacing w:before="120" w:after="120"/>
              <w:rPr>
                <w:sz w:val="28"/>
                <w:szCs w:val="28"/>
                <w:lang w:val="en-US"/>
              </w:rPr>
            </w:pPr>
            <w:r w:rsidRPr="005B07E5">
              <w:rPr>
                <w:sz w:val="28"/>
                <w:szCs w:val="28"/>
                <w:lang w:val="vi-VN"/>
              </w:rPr>
              <w:t>Đội trưởng (ĐT)</w:t>
            </w:r>
          </w:p>
        </w:tc>
      </w:tr>
      <w:tr w:rsidR="00D06FC1" w:rsidRPr="005B07E5" w:rsidTr="00CB7DA5">
        <w:trPr>
          <w:cantSplit/>
          <w:trHeight w:val="397"/>
          <w:jc w:val="center"/>
        </w:trPr>
        <w:tc>
          <w:tcPr>
            <w:tcW w:w="9143"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D06FC1" w:rsidRPr="005B07E5" w:rsidRDefault="005B07E5" w:rsidP="00617B76">
            <w:pPr>
              <w:spacing w:before="120" w:after="120"/>
              <w:jc w:val="both"/>
              <w:rPr>
                <w:rFonts w:cs="Times New Roman"/>
                <w:bCs/>
                <w:szCs w:val="28"/>
              </w:rPr>
            </w:pPr>
            <w:r w:rsidRPr="005B07E5">
              <w:rPr>
                <w:rFonts w:cs="Times New Roman"/>
                <w:bCs/>
                <w:szCs w:val="28"/>
                <w:lang w:val="vi-VN"/>
              </w:rPr>
              <w:t>Dưới sự quản lý của Đội trưởng, nhân viên rà/lái xe sẽ hỗ trợ các hoạt động của dự án trên hiện trường thông qua thực hiện Khảo sát, Hủy nổ và Rà phá để giảm lượng vật liệu nổ (VLN) ở các địa bàn dự án. Lái xe phải đảm bảo lái xe an toàn cho đội để phục vụ công việc theo chỉ dẫn của ĐT hoặc cấp quản lý cao hơn.</w:t>
            </w:r>
          </w:p>
        </w:tc>
      </w:tr>
    </w:tbl>
    <w:p w:rsidR="00D06FC1" w:rsidRPr="005B07E5" w:rsidRDefault="00D06FC1" w:rsidP="0083679D">
      <w:pPr>
        <w:pStyle w:val="ListParagraph"/>
        <w:spacing w:after="120"/>
        <w:ind w:left="0" w:firstLine="720"/>
        <w:jc w:val="both"/>
        <w:rPr>
          <w:b/>
          <w:sz w:val="28"/>
          <w:szCs w:val="28"/>
        </w:rPr>
      </w:pPr>
    </w:p>
    <w:p w:rsidR="005B07E5" w:rsidRDefault="005B07E5" w:rsidP="005B07E5">
      <w:pPr>
        <w:tabs>
          <w:tab w:val="left" w:pos="993"/>
        </w:tabs>
        <w:spacing w:after="120" w:line="240" w:lineRule="auto"/>
        <w:ind w:firstLine="720"/>
        <w:jc w:val="both"/>
        <w:rPr>
          <w:rFonts w:cs="Times New Roman"/>
          <w:b/>
          <w:szCs w:val="28"/>
        </w:rPr>
      </w:pPr>
      <w:r>
        <w:rPr>
          <w:rFonts w:cs="Times New Roman"/>
          <w:b/>
          <w:szCs w:val="28"/>
        </w:rPr>
        <w:t xml:space="preserve">1. </w:t>
      </w:r>
      <w:r w:rsidR="00D06FC1" w:rsidRPr="005B07E5">
        <w:rPr>
          <w:rFonts w:cs="Times New Roman"/>
          <w:b/>
          <w:szCs w:val="28"/>
          <w:lang w:val="vi-VN"/>
        </w:rPr>
        <w:t xml:space="preserve">Phạm </w:t>
      </w:r>
      <w:proofErr w:type="gramStart"/>
      <w:r w:rsidR="00D06FC1" w:rsidRPr="005B07E5">
        <w:rPr>
          <w:rFonts w:cs="Times New Roman"/>
          <w:b/>
          <w:szCs w:val="28"/>
          <w:lang w:val="vi-VN"/>
        </w:rPr>
        <w:t>vi</w:t>
      </w:r>
      <w:proofErr w:type="gramEnd"/>
      <w:r w:rsidR="00D06FC1" w:rsidRPr="005B07E5">
        <w:rPr>
          <w:rFonts w:cs="Times New Roman"/>
          <w:b/>
          <w:szCs w:val="28"/>
          <w:lang w:val="vi-VN"/>
        </w:rPr>
        <w:t xml:space="preserve"> trách nhiệm </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Tiến hành các hoạt động giảm thiểu VLN theo yêu cầu, đúng với những kĩ năng và kiến thức đã được tập huấ</w:t>
      </w:r>
      <w:r w:rsidR="005B07E5">
        <w:rPr>
          <w:rFonts w:cs="Times New Roman"/>
          <w:szCs w:val="28"/>
          <w:lang w:val="vi-VN"/>
        </w:rPr>
        <w:t>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Hỗ trợ khảo sát và lập bản đồ các khu vực VLN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Hỗ trợ hủy nổ VLN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Hỗ trợ rà phá các Khu vực Nguy hiểm</w:t>
      </w:r>
      <w:r w:rsidR="005B07E5">
        <w:rPr>
          <w:rFonts w:cs="Times New Roman"/>
          <w:szCs w:val="28"/>
        </w:rPr>
        <w:t>;</w:t>
      </w:r>
    </w:p>
    <w:p w:rsidR="005B07E5" w:rsidRPr="00CB7DA5" w:rsidRDefault="005B07E5" w:rsidP="005B07E5">
      <w:pPr>
        <w:tabs>
          <w:tab w:val="left" w:pos="993"/>
        </w:tabs>
        <w:spacing w:after="120" w:line="240" w:lineRule="auto"/>
        <w:ind w:firstLine="720"/>
        <w:jc w:val="both"/>
        <w:rPr>
          <w:rFonts w:cs="Times New Roman"/>
          <w:b/>
          <w:szCs w:val="28"/>
        </w:rPr>
      </w:pPr>
      <w:r>
        <w:rPr>
          <w:rFonts w:cs="Times New Roman"/>
          <w:b/>
          <w:bCs/>
          <w:szCs w:val="28"/>
        </w:rPr>
        <w:t xml:space="preserve">2. </w:t>
      </w:r>
      <w:r w:rsidR="00CB7DA5">
        <w:rPr>
          <w:rFonts w:cs="Times New Roman"/>
          <w:b/>
          <w:bCs/>
          <w:szCs w:val="28"/>
        </w:rPr>
        <w:t>Nhiệm vụ</w:t>
      </w:r>
    </w:p>
    <w:p w:rsidR="00D06FC1" w:rsidRPr="005B07E5" w:rsidRDefault="00D06FC1" w:rsidP="005B07E5">
      <w:pPr>
        <w:tabs>
          <w:tab w:val="left" w:pos="993"/>
          <w:tab w:val="left" w:pos="5954"/>
        </w:tabs>
        <w:spacing w:after="120" w:line="240" w:lineRule="auto"/>
        <w:ind w:firstLine="720"/>
        <w:jc w:val="both"/>
        <w:rPr>
          <w:rFonts w:cs="Times New Roman"/>
          <w:b/>
          <w:i/>
          <w:iCs/>
          <w:szCs w:val="28"/>
        </w:rPr>
      </w:pPr>
      <w:r w:rsidRPr="005B07E5">
        <w:rPr>
          <w:rFonts w:cs="Times New Roman"/>
          <w:b/>
          <w:i/>
          <w:iCs/>
          <w:szCs w:val="28"/>
          <w:lang w:val="vi-VN"/>
        </w:rPr>
        <w:t>Nhiệm vụ Khảo sát kỹ thuật</w:t>
      </w:r>
      <w:r w:rsidR="005B07E5">
        <w:rPr>
          <w:rFonts w:cs="Times New Roman"/>
          <w:b/>
          <w:i/>
          <w:iCs/>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Đào xử lý an toàn các tín hiệu có thể là VLN khi rà</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Tuân thủ các quy trình đã được tập huấn hoặc theo hướng dẫn của Ban quản lý NPA và giám sát trực tiếp đúng theo Quy trình Hoạt động chuẩn củ</w:t>
      </w:r>
      <w:r w:rsidR="005B07E5">
        <w:rPr>
          <w:rFonts w:cs="Times New Roman"/>
          <w:szCs w:val="28"/>
          <w:lang w:val="vi-VN"/>
        </w:rPr>
        <w:t>a NPA</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Báo cáo khi phát hiện các VLN hoặc các bằng chứng có VLN với Đội trưởng mà không được tác động đế</w:t>
      </w:r>
      <w:r w:rsidR="005B07E5">
        <w:rPr>
          <w:rFonts w:cs="Times New Roman"/>
          <w:szCs w:val="28"/>
          <w:lang w:val="vi-VN"/>
        </w:rPr>
        <w:t>n VLN</w:t>
      </w:r>
      <w:r w:rsidR="005B07E5">
        <w:rPr>
          <w:rFonts w:cs="Times New Roman"/>
          <w:szCs w:val="28"/>
        </w:rPr>
        <w:t>;</w:t>
      </w:r>
    </w:p>
    <w:p w:rsidR="00D06FC1" w:rsidRPr="005B07E5" w:rsidRDefault="00D06FC1" w:rsidP="005B07E5">
      <w:pPr>
        <w:tabs>
          <w:tab w:val="left" w:pos="993"/>
        </w:tabs>
        <w:spacing w:after="120" w:line="240" w:lineRule="auto"/>
        <w:ind w:firstLine="720"/>
        <w:jc w:val="both"/>
        <w:rPr>
          <w:rFonts w:cs="Times New Roman"/>
          <w:b/>
          <w:i/>
          <w:iCs/>
          <w:szCs w:val="28"/>
        </w:rPr>
      </w:pPr>
      <w:r w:rsidRPr="005B07E5">
        <w:rPr>
          <w:rFonts w:cs="Times New Roman"/>
          <w:b/>
          <w:i/>
          <w:iCs/>
          <w:szCs w:val="28"/>
          <w:lang w:val="vi-VN"/>
        </w:rPr>
        <w:t>Nhiệm vụ EOD</w:t>
      </w:r>
      <w:r w:rsidRPr="005B07E5">
        <w:rPr>
          <w:rFonts w:cs="Times New Roman"/>
          <w:b/>
          <w:i/>
          <w:iCs/>
          <w:szCs w:val="28"/>
        </w:rPr>
        <w:t xml:space="preserve"> (nếu có chứng nhận)</w:t>
      </w:r>
      <w:r w:rsidR="005B07E5">
        <w:rPr>
          <w:rFonts w:cs="Times New Roman"/>
          <w:b/>
          <w:i/>
          <w:iCs/>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Hỗ trợ Đội trưởng như đã được triển khai</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Đảm bảo tuân thủ Quy trình Hoạt động chuẩn trong việc sử dụng các trang thiết bị/vật tư của dự</w:t>
      </w:r>
      <w:r w:rsidR="005B07E5">
        <w:rPr>
          <w:rFonts w:cs="Times New Roman"/>
          <w:szCs w:val="28"/>
          <w:lang w:val="vi-VN"/>
        </w:rPr>
        <w:t xml:space="preserve"> án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lastRenderedPageBreak/>
        <w:t xml:space="preserve">Hỗ trợ Đội trưởng chuẩn bị thuốc nổ và </w:t>
      </w:r>
      <w:r w:rsidRPr="005B07E5">
        <w:rPr>
          <w:rFonts w:cs="Times New Roman"/>
          <w:szCs w:val="28"/>
        </w:rPr>
        <w:t>dụng cụ</w:t>
      </w:r>
      <w:r w:rsidRPr="005B07E5">
        <w:rPr>
          <w:rFonts w:cs="Times New Roman"/>
          <w:szCs w:val="28"/>
          <w:lang w:val="vi-VN"/>
        </w:rPr>
        <w:t xml:space="preserve"> hủy nổ khi cầ</w:t>
      </w:r>
      <w:r w:rsidR="005B07E5">
        <w:rPr>
          <w:rFonts w:cs="Times New Roman"/>
          <w:szCs w:val="28"/>
          <w:lang w:val="vi-VN"/>
        </w:rPr>
        <w:t>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Đặt thuốc nổ hủy VLN dưới sự giám sát của Đội trưởng đội EOD khi được yêu cầu (nếu được tập huấ</w:t>
      </w:r>
      <w:r w:rsidR="005B07E5">
        <w:rPr>
          <w:rFonts w:cs="Times New Roman"/>
          <w:szCs w:val="28"/>
          <w:lang w:val="vi-VN"/>
        </w:rPr>
        <w:t>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 xml:space="preserve">Hỗ trợ Đội trưởng duy trì hiện trường/cảnh giới cho đến khi có hướng dẫn khác </w:t>
      </w:r>
      <w:r w:rsidRPr="005B07E5">
        <w:rPr>
          <w:rFonts w:cs="Times New Roman"/>
          <w:szCs w:val="28"/>
        </w:rPr>
        <w:t>từ</w:t>
      </w:r>
      <w:r w:rsidRPr="005B07E5">
        <w:rPr>
          <w:rFonts w:cs="Times New Roman"/>
          <w:szCs w:val="28"/>
          <w:lang w:val="vi-VN"/>
        </w:rPr>
        <w:t xml:space="preserve"> Đội trưở</w:t>
      </w:r>
      <w:r w:rsidR="005B07E5">
        <w:rPr>
          <w:rFonts w:cs="Times New Roman"/>
          <w:szCs w:val="28"/>
          <w:lang w:val="vi-VN"/>
        </w:rPr>
        <w:t>ng</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Đảm bảo không để quên bất cứ thiết bị nào và các thiết bị được cất giữ đúng vị trí tại văn phòng EOD.</w:t>
      </w:r>
    </w:p>
    <w:p w:rsidR="00D06FC1" w:rsidRPr="005B07E5" w:rsidRDefault="00D06FC1" w:rsidP="005B07E5">
      <w:pPr>
        <w:tabs>
          <w:tab w:val="left" w:pos="993"/>
        </w:tabs>
        <w:spacing w:after="120" w:line="240" w:lineRule="auto"/>
        <w:ind w:firstLine="720"/>
        <w:jc w:val="both"/>
        <w:rPr>
          <w:rFonts w:cs="Times New Roman"/>
          <w:b/>
          <w:i/>
          <w:iCs/>
          <w:szCs w:val="28"/>
        </w:rPr>
      </w:pPr>
      <w:r w:rsidRPr="005B07E5">
        <w:rPr>
          <w:rFonts w:cs="Times New Roman"/>
          <w:b/>
          <w:i/>
          <w:iCs/>
          <w:szCs w:val="28"/>
          <w:lang w:val="vi-VN"/>
        </w:rPr>
        <w:t>Nhiệm vụ rà phá</w:t>
      </w:r>
      <w:r w:rsidRPr="005B07E5">
        <w:rPr>
          <w:rFonts w:cs="Times New Roman"/>
          <w:b/>
          <w:i/>
          <w:iCs/>
          <w:szCs w:val="28"/>
        </w:rPr>
        <w:t xml:space="preserve"> (nếu có chứng nhận)</w:t>
      </w:r>
      <w:r w:rsidR="005B07E5" w:rsidRPr="005B07E5">
        <w:rPr>
          <w:rFonts w:cs="Times New Roman"/>
          <w:b/>
          <w:i/>
          <w:iCs/>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Hỗ trợ tìm kiếm và ghi chép thông tin về VLN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 xml:space="preserve">Tuân thủ toàn bộ SOP của NPA và </w:t>
      </w:r>
      <w:r w:rsidRPr="005B07E5">
        <w:rPr>
          <w:rFonts w:cs="Times New Roman"/>
          <w:szCs w:val="28"/>
        </w:rPr>
        <w:t xml:space="preserve">các </w:t>
      </w:r>
      <w:r w:rsidRPr="005B07E5">
        <w:rPr>
          <w:rFonts w:cs="Times New Roman"/>
          <w:szCs w:val="28"/>
          <w:lang w:val="vi-VN"/>
        </w:rPr>
        <w:t>nguyên tắc của dự án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Thực hiện đúng việc kiểm tra máy móc/thiết bị bắt buộc trước và trong khi thực hiện và báo cáo ngay khi có vi phạ</w:t>
      </w:r>
      <w:r w:rsidR="005B07E5">
        <w:rPr>
          <w:rFonts w:cs="Times New Roman"/>
          <w:szCs w:val="28"/>
          <w:lang w:val="vi-VN"/>
        </w:rPr>
        <w:t>m</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Hỗ trợ Đội trưởng duy trì hoạt động trên hiện trường và toàn bộ các t</w:t>
      </w:r>
      <w:r w:rsidR="005B07E5">
        <w:rPr>
          <w:rFonts w:cs="Times New Roman"/>
          <w:szCs w:val="28"/>
          <w:lang w:val="vi-VN"/>
        </w:rPr>
        <w:t>hiết bị hoạt động liên quan</w:t>
      </w:r>
      <w:r w:rsidR="005B07E5">
        <w:rPr>
          <w:rFonts w:cs="Times New Roman"/>
          <w:szCs w:val="28"/>
        </w:rPr>
        <w:t>.</w:t>
      </w:r>
    </w:p>
    <w:p w:rsidR="00D06FC1" w:rsidRPr="005B07E5" w:rsidRDefault="00D06FC1" w:rsidP="005B07E5">
      <w:pPr>
        <w:tabs>
          <w:tab w:val="left" w:pos="993"/>
        </w:tabs>
        <w:spacing w:after="120" w:line="240" w:lineRule="auto"/>
        <w:ind w:firstLine="720"/>
        <w:jc w:val="both"/>
        <w:rPr>
          <w:rFonts w:cs="Times New Roman"/>
          <w:b/>
          <w:i/>
          <w:iCs/>
          <w:szCs w:val="28"/>
        </w:rPr>
      </w:pPr>
      <w:r w:rsidRPr="005B07E5">
        <w:rPr>
          <w:rFonts w:cs="Times New Roman"/>
          <w:b/>
          <w:i/>
          <w:iCs/>
          <w:szCs w:val="28"/>
          <w:lang w:val="vi-VN"/>
        </w:rPr>
        <w:t>Nhiệm vụ chung</w:t>
      </w:r>
      <w:r w:rsidR="005B07E5">
        <w:rPr>
          <w:rFonts w:cs="Times New Roman"/>
          <w:b/>
          <w:i/>
          <w:iCs/>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Tiến hành khảo sát NTS và đánh giá tác động (IA) khi được yêu cầu (nếu được tập huấ</w:t>
      </w:r>
      <w:r w:rsidR="005B07E5">
        <w:rPr>
          <w:rFonts w:cs="Times New Roman"/>
          <w:szCs w:val="28"/>
          <w:lang w:val="vi-VN"/>
        </w:rPr>
        <w:t>n)</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Đảm bảo lái xe an toàn cho đội để phục vụ công việc theo chỉ dẫn củ</w:t>
      </w:r>
      <w:r w:rsidR="005B07E5">
        <w:rPr>
          <w:rFonts w:cs="Times New Roman"/>
          <w:szCs w:val="28"/>
          <w:lang w:val="vi-VN"/>
        </w:rPr>
        <w:t>a ĐT</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Kiểm tra, duy trì và giám sát việc sửa chữa hay bảo trì xe đã được giao</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 xml:space="preserve">Giữ xe được giao luôn sạch sẽ, hoạt động tốt và luôn </w:t>
      </w:r>
      <w:r w:rsidR="005B07E5">
        <w:rPr>
          <w:rFonts w:cs="Times New Roman"/>
          <w:szCs w:val="28"/>
          <w:lang w:val="vi-VN"/>
        </w:rPr>
        <w:t>đủ nhiên liệu để hoạt động</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Duy trì toàn bộ lịch trình xe, báo cáo và các giấy tờ yêu cầu khác củ</w:t>
      </w:r>
      <w:r w:rsidR="005B07E5">
        <w:rPr>
          <w:rFonts w:cs="Times New Roman"/>
          <w:szCs w:val="28"/>
          <w:lang w:val="vi-VN"/>
        </w:rPr>
        <w:t>a xe được giao</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Kiểm tra, sử dụng và bảo dưỡng hiệu quả máy rà và các thiết bị khác của NPA để sử dụng cho hoạt</w:t>
      </w:r>
      <w:r w:rsidR="005B07E5">
        <w:rPr>
          <w:rFonts w:cs="Times New Roman"/>
          <w:szCs w:val="28"/>
          <w:lang w:val="vi-VN"/>
        </w:rPr>
        <w:t xml:space="preserve"> động khảo sát hiện trường</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Liên lạc với cộng đồng về các vấn đề liên quan đến VLN khi được yêu cầu và báo cho ĐT nếu cần thiế</w:t>
      </w:r>
      <w:r w:rsidR="005B07E5">
        <w:rPr>
          <w:rFonts w:cs="Times New Roman"/>
          <w:szCs w:val="28"/>
          <w:lang w:val="vi-VN"/>
        </w:rPr>
        <w:t>t</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 xml:space="preserve">Tiến hành </w:t>
      </w:r>
      <w:r w:rsidRPr="005B07E5">
        <w:rPr>
          <w:rFonts w:cs="Times New Roman"/>
          <w:szCs w:val="28"/>
        </w:rPr>
        <w:t xml:space="preserve">an toàn </w:t>
      </w:r>
      <w:r w:rsidRPr="005B07E5">
        <w:rPr>
          <w:rFonts w:cs="Times New Roman"/>
          <w:szCs w:val="28"/>
          <w:lang w:val="vi-VN"/>
        </w:rPr>
        <w:t>các bước khi xử lý cấp cứu t</w:t>
      </w:r>
      <w:r w:rsidR="005B07E5">
        <w:rPr>
          <w:rFonts w:cs="Times New Roman"/>
          <w:szCs w:val="28"/>
          <w:lang w:val="vi-VN"/>
        </w:rPr>
        <w:t>heo chỉ dẫn của Đội trưởng</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 xml:space="preserve">Báo cáo cho Đội trưởng khi các </w:t>
      </w:r>
      <w:r w:rsidR="005B07E5">
        <w:rPr>
          <w:rFonts w:cs="Times New Roman"/>
          <w:szCs w:val="28"/>
          <w:lang w:val="vi-VN"/>
        </w:rPr>
        <w:t>thiết bị hư hỏng, mất mát</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Báo cáo cho Đội trưởng tất cả các vấn đề gặp phải, khi có kế hoạch nghỉ phép hoặc trong trường hợp nghỉ đột xuấ</w:t>
      </w:r>
      <w:r w:rsidR="005B07E5">
        <w:rPr>
          <w:rFonts w:cs="Times New Roman"/>
          <w:szCs w:val="28"/>
          <w:lang w:val="vi-VN"/>
        </w:rPr>
        <w:t>t</w:t>
      </w:r>
      <w:r w:rsidR="005B07E5">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Luôn giữ tác phong và tuân thủ quy tắc ứng xử củ</w:t>
      </w:r>
      <w:r w:rsidR="005B07E5">
        <w:rPr>
          <w:rFonts w:cs="Times New Roman"/>
          <w:szCs w:val="28"/>
          <w:lang w:val="vi-VN"/>
        </w:rPr>
        <w:t>a NPA</w:t>
      </w:r>
      <w:r w:rsidR="005B07E5">
        <w:rPr>
          <w:rFonts w:cs="Times New Roman"/>
          <w:szCs w:val="28"/>
        </w:rPr>
        <w:t>;</w:t>
      </w:r>
    </w:p>
    <w:p w:rsidR="00D06FC1" w:rsidRPr="00CB7DA5" w:rsidRDefault="00D06FC1" w:rsidP="00CB7DA5">
      <w:pPr>
        <w:numPr>
          <w:ilvl w:val="0"/>
          <w:numId w:val="2"/>
        </w:numPr>
        <w:tabs>
          <w:tab w:val="left" w:pos="993"/>
        </w:tabs>
        <w:spacing w:after="120" w:line="240" w:lineRule="auto"/>
        <w:ind w:left="0" w:firstLine="720"/>
        <w:jc w:val="both"/>
        <w:rPr>
          <w:rFonts w:cs="Times New Roman"/>
          <w:szCs w:val="28"/>
          <w:lang w:val="vi-VN"/>
        </w:rPr>
      </w:pPr>
      <w:r w:rsidRPr="00CB7DA5">
        <w:rPr>
          <w:rFonts w:cs="Times New Roman"/>
          <w:szCs w:val="28"/>
          <w:lang w:val="vi-VN"/>
        </w:rPr>
        <w:lastRenderedPageBreak/>
        <w:t>Thực hiện các nhiệm vụ khác theo yêu c</w:t>
      </w:r>
      <w:r w:rsidR="005B07E5" w:rsidRPr="00CB7DA5">
        <w:rPr>
          <w:rFonts w:cs="Times New Roman"/>
          <w:szCs w:val="28"/>
          <w:lang w:val="vi-VN"/>
        </w:rPr>
        <w:t>ầu của ĐT hoặc Ban Quản lý NPA.</w:t>
      </w:r>
    </w:p>
    <w:p w:rsidR="00F66147" w:rsidRPr="0042668B" w:rsidRDefault="005B07E5" w:rsidP="005B07E5">
      <w:pPr>
        <w:pStyle w:val="ListParagraph"/>
        <w:tabs>
          <w:tab w:val="left" w:pos="993"/>
        </w:tabs>
        <w:spacing w:after="120"/>
        <w:ind w:left="0" w:firstLine="720"/>
        <w:jc w:val="both"/>
        <w:rPr>
          <w:b/>
          <w:bCs/>
          <w:sz w:val="28"/>
          <w:szCs w:val="28"/>
        </w:rPr>
      </w:pPr>
      <w:r>
        <w:rPr>
          <w:b/>
          <w:sz w:val="28"/>
          <w:szCs w:val="28"/>
        </w:rPr>
        <w:t xml:space="preserve">II. </w:t>
      </w:r>
      <w:r w:rsidR="0042668B">
        <w:rPr>
          <w:b/>
          <w:sz w:val="28"/>
          <w:szCs w:val="28"/>
          <w:lang w:val="vi-VN"/>
        </w:rPr>
        <w:t>YÊU CẦU</w:t>
      </w:r>
    </w:p>
    <w:p w:rsidR="005110AE" w:rsidRPr="00581782" w:rsidRDefault="005110AE" w:rsidP="0043476C">
      <w:pPr>
        <w:numPr>
          <w:ilvl w:val="0"/>
          <w:numId w:val="2"/>
        </w:numPr>
        <w:tabs>
          <w:tab w:val="left" w:pos="993"/>
        </w:tabs>
        <w:spacing w:after="120" w:line="240" w:lineRule="auto"/>
        <w:ind w:left="0" w:firstLine="720"/>
        <w:jc w:val="both"/>
        <w:rPr>
          <w:rFonts w:cs="Times New Roman"/>
          <w:szCs w:val="28"/>
          <w:lang w:val="vi-VN"/>
        </w:rPr>
      </w:pPr>
      <w:r>
        <w:rPr>
          <w:rFonts w:cs="Times New Roman"/>
          <w:szCs w:val="28"/>
        </w:rPr>
        <w:t xml:space="preserve">Công dân Việt Nam, </w:t>
      </w:r>
      <w:r w:rsidR="007D3197">
        <w:rPr>
          <w:rFonts w:cs="Times New Roman"/>
          <w:szCs w:val="28"/>
        </w:rPr>
        <w:t>dưới</w:t>
      </w:r>
      <w:r w:rsidR="005F2EA8">
        <w:rPr>
          <w:rFonts w:cs="Times New Roman"/>
          <w:szCs w:val="28"/>
        </w:rPr>
        <w:t xml:space="preserve"> </w:t>
      </w:r>
      <w:r>
        <w:rPr>
          <w:rFonts w:cs="Times New Roman"/>
          <w:szCs w:val="28"/>
        </w:rPr>
        <w:t>40 tuổ</w:t>
      </w:r>
      <w:r w:rsidR="0043476C">
        <w:rPr>
          <w:rFonts w:cs="Times New Roman"/>
          <w:szCs w:val="28"/>
        </w:rPr>
        <w:t>i, c</w:t>
      </w:r>
      <w:r w:rsidR="0043476C" w:rsidRPr="005B07E5">
        <w:rPr>
          <w:rFonts w:cs="Times New Roman"/>
          <w:szCs w:val="28"/>
          <w:lang w:val="vi-VN"/>
        </w:rPr>
        <w:t>ó sức khỏe tốt và quen làm các công việc nặng, ngoài trờ</w:t>
      </w:r>
      <w:r w:rsidR="0043476C">
        <w:rPr>
          <w:rFonts w:cs="Times New Roman"/>
          <w:szCs w:val="28"/>
          <w:lang w:val="vi-VN"/>
        </w:rPr>
        <w:t>i</w:t>
      </w:r>
      <w:r w:rsidR="00A532EC">
        <w:rPr>
          <w:rFonts w:cs="Times New Roman"/>
          <w:szCs w:val="28"/>
        </w:rPr>
        <w:t xml:space="preserve">; </w:t>
      </w:r>
      <w:r w:rsidR="007D3197">
        <w:rPr>
          <w:rFonts w:cs="Times New Roman"/>
          <w:szCs w:val="28"/>
        </w:rPr>
        <w:t>có lý lịch rõ ràng;</w:t>
      </w:r>
      <w:bookmarkStart w:id="0" w:name="_GoBack"/>
      <w:bookmarkEnd w:id="0"/>
    </w:p>
    <w:p w:rsidR="005110AE" w:rsidRPr="00581782" w:rsidRDefault="005110AE" w:rsidP="005110AE">
      <w:pPr>
        <w:numPr>
          <w:ilvl w:val="0"/>
          <w:numId w:val="2"/>
        </w:numPr>
        <w:tabs>
          <w:tab w:val="left" w:pos="993"/>
        </w:tabs>
        <w:spacing w:after="120" w:line="240" w:lineRule="auto"/>
        <w:ind w:left="0" w:firstLine="720"/>
        <w:jc w:val="both"/>
        <w:rPr>
          <w:rFonts w:cs="Times New Roman"/>
          <w:szCs w:val="28"/>
          <w:lang w:val="vi-VN"/>
        </w:rPr>
      </w:pPr>
      <w:r w:rsidRPr="00581782">
        <w:rPr>
          <w:rFonts w:cs="Times New Roman"/>
          <w:szCs w:val="28"/>
          <w:lang w:val="vi-VN"/>
        </w:rPr>
        <w:t>Không nghiện hút ma túy hoặc các chất kích thích bị cấm sử dụng khác;</w:t>
      </w:r>
    </w:p>
    <w:p w:rsidR="005110AE" w:rsidRPr="00581782" w:rsidRDefault="005110AE" w:rsidP="005110AE">
      <w:pPr>
        <w:numPr>
          <w:ilvl w:val="0"/>
          <w:numId w:val="2"/>
        </w:numPr>
        <w:tabs>
          <w:tab w:val="left" w:pos="993"/>
        </w:tabs>
        <w:spacing w:after="120" w:line="240" w:lineRule="auto"/>
        <w:ind w:left="0" w:firstLine="720"/>
        <w:jc w:val="both"/>
        <w:rPr>
          <w:rFonts w:cs="Times New Roman"/>
          <w:szCs w:val="28"/>
          <w:lang w:val="vi-VN"/>
        </w:rPr>
      </w:pPr>
      <w:r w:rsidRPr="00581782">
        <w:rPr>
          <w:rFonts w:cs="Times New Roman"/>
          <w:szCs w:val="28"/>
          <w:lang w:val="vi-VN"/>
        </w:rPr>
        <w:t>Không trong thời gian bị truy cứu trách nhiệm hình sự; chấp hành án phạt tù, án treo, cải tạo không giam giữ; đang chữa bệnh, cai nghiện;</w:t>
      </w:r>
    </w:p>
    <w:p w:rsidR="00D06FC1" w:rsidRPr="005B07E5" w:rsidRDefault="0042668B" w:rsidP="005B07E5">
      <w:pPr>
        <w:numPr>
          <w:ilvl w:val="0"/>
          <w:numId w:val="2"/>
        </w:numPr>
        <w:tabs>
          <w:tab w:val="left" w:pos="993"/>
        </w:tabs>
        <w:spacing w:after="120" w:line="240" w:lineRule="auto"/>
        <w:ind w:left="0" w:firstLine="720"/>
        <w:jc w:val="both"/>
        <w:rPr>
          <w:rFonts w:cs="Times New Roman"/>
          <w:szCs w:val="28"/>
          <w:lang w:val="vi-VN"/>
        </w:rPr>
      </w:pPr>
      <w:r>
        <w:rPr>
          <w:rFonts w:cs="Times New Roman"/>
          <w:szCs w:val="28"/>
        </w:rPr>
        <w:t>C</w:t>
      </w:r>
      <w:r w:rsidR="00D06FC1" w:rsidRPr="005B07E5">
        <w:rPr>
          <w:rFonts w:cs="Times New Roman"/>
          <w:szCs w:val="28"/>
          <w:lang w:val="vi-VN"/>
        </w:rPr>
        <w:t>ó bằng lái xe D/E với kinh nghiệm lái xe tối thiể</w:t>
      </w:r>
      <w:r>
        <w:rPr>
          <w:rFonts w:cs="Times New Roman"/>
          <w:szCs w:val="28"/>
          <w:lang w:val="vi-VN"/>
        </w:rPr>
        <w:t>u 2 năm</w:t>
      </w:r>
      <w:r>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Cẩn thận, chăm chỉ, có khả năng làm việc nhóm, chịu được áp lực và có thái độ tích cự</w:t>
      </w:r>
      <w:r w:rsidR="0042668B">
        <w:rPr>
          <w:rFonts w:cs="Times New Roman"/>
          <w:szCs w:val="28"/>
          <w:lang w:val="vi-VN"/>
        </w:rPr>
        <w:t>c</w:t>
      </w:r>
      <w:r w:rsidR="0042668B">
        <w:rPr>
          <w:rFonts w:cs="Times New Roman"/>
          <w:szCs w:val="28"/>
        </w:rPr>
        <w:t>;</w:t>
      </w:r>
    </w:p>
    <w:p w:rsidR="00D06FC1" w:rsidRPr="005B07E5"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Có hiểu biết về văn hóa và địa lý của địa phương và/hoặc các mối nguy hiểm cụ thể về các loại bom mìn, vật nổ tại địa phương là một lợi thế</w:t>
      </w:r>
      <w:r w:rsidR="0042668B">
        <w:rPr>
          <w:rFonts w:cs="Times New Roman"/>
          <w:szCs w:val="28"/>
        </w:rPr>
        <w:t>;</w:t>
      </w:r>
    </w:p>
    <w:p w:rsidR="00D06FC1" w:rsidRPr="005F2EA8" w:rsidRDefault="00D06FC1" w:rsidP="005B07E5">
      <w:pPr>
        <w:numPr>
          <w:ilvl w:val="0"/>
          <w:numId w:val="2"/>
        </w:numPr>
        <w:tabs>
          <w:tab w:val="left" w:pos="993"/>
        </w:tabs>
        <w:spacing w:after="120" w:line="240" w:lineRule="auto"/>
        <w:ind w:left="0" w:firstLine="720"/>
        <w:jc w:val="both"/>
        <w:rPr>
          <w:rFonts w:cs="Times New Roman"/>
          <w:szCs w:val="28"/>
          <w:lang w:val="vi-VN"/>
        </w:rPr>
      </w:pPr>
      <w:r w:rsidRPr="005B07E5">
        <w:rPr>
          <w:rFonts w:cs="Times New Roman"/>
          <w:szCs w:val="28"/>
          <w:lang w:val="vi-VN"/>
        </w:rPr>
        <w:t>Có kinh nghiệm tối thiểu 1 năm phục vụ trong quân đội là một lợi thế.</w:t>
      </w:r>
    </w:p>
    <w:p w:rsidR="005F2EA8" w:rsidRDefault="005F2EA8" w:rsidP="005F2EA8">
      <w:pPr>
        <w:tabs>
          <w:tab w:val="left" w:pos="993"/>
        </w:tabs>
        <w:spacing w:before="120" w:after="120"/>
        <w:jc w:val="both"/>
        <w:rPr>
          <w:b/>
          <w:szCs w:val="28"/>
          <w:lang w:val="nb-NO"/>
        </w:rPr>
      </w:pPr>
      <w:r>
        <w:rPr>
          <w:b/>
          <w:szCs w:val="28"/>
          <w:lang w:val="nb-NO"/>
        </w:rPr>
        <w:tab/>
      </w:r>
      <w:r w:rsidRPr="005F2EA8">
        <w:rPr>
          <w:b/>
          <w:szCs w:val="28"/>
          <w:lang w:val="nb-NO"/>
        </w:rPr>
        <w:t>III. YÊU CẦU HỒ SƠ</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1. Phiếu đăng ký dự tuyển lao động (Theo mẫu tại đường link của Thông báo tuyển dụng);</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2. Sơ yếu lý lịch có xác nhận của địa phương (Không quá 06 tháng tính đến thời điểm nộp hồ sơ);</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3. Bản sao giấy khai sinh;</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4. Bản sao hộ khẩu (được công chứng);</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5. Bản sao Chứng minh nhân dân/Căn cước công dân (được công chứng);</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6. Giấy khám sức khỏe (Không quá 06 tháng tính đến thời điểm nộp hồ sơ);</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7. Bản sao văn bằng, chứng chỉ về trình độ chuyên môn kỹ thuật, nghiệp vụ, ngoại ngữ liên quan đến công việc mà người lao động đăng ký dự tuyển (nếu có, được công chứng). Nếu văn bằng, chứng chỉ bằng tiếng nước ngoài thì phải được dịch ra tiếng Việt và chứng thực theo quy định của pháp luật Việt Nam;</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8. Giấy xác nhận dân sự;</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9. Các giấy tờ thuộc đối tượng ưu tiên (nếu có).</w:t>
      </w:r>
    </w:p>
    <w:p w:rsidR="005F2EA8" w:rsidRPr="00BE1AAD" w:rsidRDefault="005F2EA8" w:rsidP="005F2EA8">
      <w:pPr>
        <w:tabs>
          <w:tab w:val="left" w:pos="993"/>
        </w:tabs>
        <w:spacing w:after="120" w:line="240" w:lineRule="auto"/>
        <w:ind w:firstLine="720"/>
        <w:jc w:val="both"/>
        <w:rPr>
          <w:rFonts w:cs="Times New Roman"/>
          <w:szCs w:val="28"/>
          <w:lang w:val="vi-VN"/>
        </w:rPr>
      </w:pPr>
      <w:r w:rsidRPr="00BE1AAD">
        <w:rPr>
          <w:rFonts w:cs="Times New Roman"/>
          <w:szCs w:val="28"/>
          <w:lang w:val="vi-VN"/>
        </w:rPr>
        <w:t>Sở Ngoại vụ không bán hồ sơ và thu lệ phí nộp hồ sơ. Toàn bộ hồ sơ đề nghị để trong 01 bì bằng giấy để thuận tiện cho quá trình tiếp nhận, xử lý và lưu trữ. Hồ sơ của ứng viên sẽ không được hoàn trả. Hồ sơ không đúng quy định sẽ không được xem xét. Đề nghị ứng viên giữ Giấy biên nhận hồ sơ để đề phòng trường hợp cần tra cứu, kiểm tra lại hồ sơ.</w:t>
      </w:r>
    </w:p>
    <w:p w:rsidR="005F2EA8" w:rsidRPr="00BE0A1E" w:rsidRDefault="005F2EA8" w:rsidP="005F2EA8">
      <w:pPr>
        <w:pStyle w:val="ListParagraph"/>
        <w:tabs>
          <w:tab w:val="left" w:pos="993"/>
        </w:tabs>
        <w:spacing w:after="120"/>
        <w:ind w:left="0" w:firstLine="720"/>
        <w:jc w:val="both"/>
        <w:rPr>
          <w:szCs w:val="28"/>
          <w:lang w:val="vi-VN"/>
        </w:rPr>
      </w:pPr>
    </w:p>
    <w:p w:rsidR="005F2EA8" w:rsidRPr="00BE0A1E" w:rsidRDefault="005F2EA8" w:rsidP="005F2EA8">
      <w:pPr>
        <w:tabs>
          <w:tab w:val="left" w:pos="993"/>
        </w:tabs>
        <w:spacing w:before="120" w:after="120"/>
        <w:jc w:val="both"/>
        <w:rPr>
          <w:szCs w:val="28"/>
          <w:lang w:val="vi-VN"/>
        </w:rPr>
      </w:pPr>
    </w:p>
    <w:p w:rsidR="005F2EA8" w:rsidRPr="005B07E5" w:rsidRDefault="005F2EA8" w:rsidP="005F2EA8">
      <w:pPr>
        <w:tabs>
          <w:tab w:val="left" w:pos="993"/>
        </w:tabs>
        <w:spacing w:after="120" w:line="240" w:lineRule="auto"/>
        <w:ind w:left="720"/>
        <w:jc w:val="both"/>
        <w:rPr>
          <w:rFonts w:cs="Times New Roman"/>
          <w:szCs w:val="28"/>
          <w:lang w:val="vi-VN"/>
        </w:rPr>
      </w:pPr>
    </w:p>
    <w:sectPr w:rsidR="005F2EA8" w:rsidRPr="005B07E5"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173CBD"/>
    <w:rsid w:val="00303DD4"/>
    <w:rsid w:val="0042668B"/>
    <w:rsid w:val="0043476C"/>
    <w:rsid w:val="005110AE"/>
    <w:rsid w:val="005B07E5"/>
    <w:rsid w:val="005C03B3"/>
    <w:rsid w:val="005F2EA8"/>
    <w:rsid w:val="0061055C"/>
    <w:rsid w:val="00617B76"/>
    <w:rsid w:val="006D35E0"/>
    <w:rsid w:val="006D5463"/>
    <w:rsid w:val="007D3197"/>
    <w:rsid w:val="0083679D"/>
    <w:rsid w:val="00881838"/>
    <w:rsid w:val="008B57EF"/>
    <w:rsid w:val="00956A6C"/>
    <w:rsid w:val="00A532EC"/>
    <w:rsid w:val="00A712C6"/>
    <w:rsid w:val="00CB7DA5"/>
    <w:rsid w:val="00D06FC1"/>
    <w:rsid w:val="00E327DF"/>
    <w:rsid w:val="00E334A8"/>
    <w:rsid w:val="00F51E0C"/>
    <w:rsid w:val="00F66147"/>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7747215">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78724141">
      <w:bodyDiv w:val="1"/>
      <w:marLeft w:val="0"/>
      <w:marRight w:val="0"/>
      <w:marTop w:val="0"/>
      <w:marBottom w:val="0"/>
      <w:divBdr>
        <w:top w:val="none" w:sz="0" w:space="0" w:color="auto"/>
        <w:left w:val="none" w:sz="0" w:space="0" w:color="auto"/>
        <w:bottom w:val="none" w:sz="0" w:space="0" w:color="auto"/>
        <w:right w:val="none" w:sz="0" w:space="0" w:color="auto"/>
      </w:divBdr>
    </w:div>
    <w:div w:id="1306275149">
      <w:bodyDiv w:val="1"/>
      <w:marLeft w:val="0"/>
      <w:marRight w:val="0"/>
      <w:marTop w:val="0"/>
      <w:marBottom w:val="0"/>
      <w:divBdr>
        <w:top w:val="none" w:sz="0" w:space="0" w:color="auto"/>
        <w:left w:val="none" w:sz="0" w:space="0" w:color="auto"/>
        <w:bottom w:val="none" w:sz="0" w:space="0" w:color="auto"/>
        <w:right w:val="none" w:sz="0" w:space="0" w:color="auto"/>
      </w:divBdr>
    </w:div>
    <w:div w:id="1344745504">
      <w:bodyDiv w:val="1"/>
      <w:marLeft w:val="0"/>
      <w:marRight w:val="0"/>
      <w:marTop w:val="0"/>
      <w:marBottom w:val="0"/>
      <w:divBdr>
        <w:top w:val="none" w:sz="0" w:space="0" w:color="auto"/>
        <w:left w:val="none" w:sz="0" w:space="0" w:color="auto"/>
        <w:bottom w:val="none" w:sz="0" w:space="0" w:color="auto"/>
        <w:right w:val="none" w:sz="0" w:space="0" w:color="auto"/>
      </w:divBdr>
    </w:div>
    <w:div w:id="1536771209">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9124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14</cp:revision>
  <dcterms:created xsi:type="dcterms:W3CDTF">2020-06-15T09:22:00Z</dcterms:created>
  <dcterms:modified xsi:type="dcterms:W3CDTF">2020-06-16T09:42:00Z</dcterms:modified>
</cp:coreProperties>
</file>