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017E2B">
      <w:pPr>
        <w:spacing w:after="0" w:line="240" w:lineRule="auto"/>
        <w:jc w:val="center"/>
        <w:rPr>
          <w:rFonts w:cs="Times New Roman"/>
          <w:b/>
        </w:rPr>
      </w:pPr>
      <w:r w:rsidRPr="00865BF4">
        <w:rPr>
          <w:rFonts w:cs="Times New Roman"/>
          <w:b/>
        </w:rPr>
        <w:t xml:space="preserve">VỊ TRÍ: </w:t>
      </w:r>
      <w:r>
        <w:rPr>
          <w:rFonts w:cs="Times New Roman"/>
          <w:b/>
        </w:rPr>
        <w:t xml:space="preserve">CÁN BỘ </w:t>
      </w:r>
      <w:r w:rsidR="00E334A8">
        <w:rPr>
          <w:rFonts w:cs="Times New Roman"/>
          <w:b/>
        </w:rPr>
        <w:t>HẬU CẦN</w:t>
      </w:r>
    </w:p>
    <w:p w:rsidR="00017E2B" w:rsidRDefault="00017E2B" w:rsidP="00017E2B">
      <w:pPr>
        <w:spacing w:after="0" w:line="240" w:lineRule="auto"/>
        <w:jc w:val="center"/>
        <w:rPr>
          <w:rFonts w:cs="Times New Roman"/>
          <w:b/>
        </w:rPr>
      </w:pPr>
      <w:r>
        <w:rPr>
          <w:rFonts w:cs="Times New Roman"/>
          <w:b/>
        </w:rPr>
        <w:t>Dự án: Khảo sát dấu vết bom chùm (CMRS) tại tỉnh Quảng Bình</w:t>
      </w:r>
    </w:p>
    <w:p w:rsidR="00E334A8" w:rsidRPr="00865BF4" w:rsidRDefault="00E334A8" w:rsidP="00017E2B">
      <w:pPr>
        <w:spacing w:after="0" w:line="240" w:lineRule="auto"/>
        <w:jc w:val="center"/>
        <w:rPr>
          <w:rFonts w:cs="Times New Roman"/>
          <w:b/>
        </w:rPr>
      </w:pPr>
      <w:r>
        <w:rPr>
          <w:rFonts w:cs="Times New Roman"/>
          <w:b/>
        </w:rPr>
        <w:t xml:space="preserve">Tổ chức: </w:t>
      </w:r>
      <w:r w:rsidR="007849FF" w:rsidRPr="007849FF">
        <w:rPr>
          <w:rFonts w:cs="Times New Roman"/>
          <w:b/>
        </w:rPr>
        <w:t>Norwegian People'</w:t>
      </w:r>
      <w:r w:rsidR="001B5AC1">
        <w:rPr>
          <w:rFonts w:cs="Times New Roman"/>
          <w:b/>
        </w:rPr>
        <w:t>s</w:t>
      </w:r>
      <w:r w:rsidR="007849FF" w:rsidRPr="007849FF">
        <w:rPr>
          <w:rFonts w:cs="Times New Roman"/>
          <w:b/>
        </w:rPr>
        <w:t xml:space="preserve"> Aid (NPA)</w:t>
      </w:r>
    </w:p>
    <w:p w:rsidR="00017E2B" w:rsidRDefault="00017E2B" w:rsidP="00017E2B">
      <w:pPr>
        <w:spacing w:after="0" w:line="240" w:lineRule="auto"/>
        <w:jc w:val="center"/>
        <w:rPr>
          <w:rFonts w:cs="Times New Roman"/>
          <w:b/>
        </w:rPr>
      </w:pPr>
      <w:r w:rsidRPr="00865BF4">
        <w:rPr>
          <w:rFonts w:cs="Times New Roman"/>
          <w:b/>
        </w:rPr>
        <w:t xml:space="preserve">Số lượng tuyển dụng: </w:t>
      </w:r>
      <w:r>
        <w:rPr>
          <w:rFonts w:cs="Times New Roman"/>
          <w:b/>
        </w:rPr>
        <w:t>01</w:t>
      </w:r>
    </w:p>
    <w:p w:rsidR="00017E2B" w:rsidRDefault="00017E2B" w:rsidP="00017E2B">
      <w:pPr>
        <w:spacing w:after="0" w:line="240" w:lineRule="auto"/>
        <w:jc w:val="center"/>
        <w:rPr>
          <w:rFonts w:cs="Times New Roman"/>
          <w:b/>
        </w:rPr>
      </w:pPr>
    </w:p>
    <w:p w:rsidR="00F51E0C" w:rsidRDefault="00F51E0C" w:rsidP="00017E2B">
      <w:pPr>
        <w:spacing w:after="0" w:line="240" w:lineRule="auto"/>
        <w:jc w:val="center"/>
        <w:rPr>
          <w:rFonts w:cs="Times New Roman"/>
          <w:b/>
        </w:rPr>
      </w:pPr>
    </w:p>
    <w:p w:rsidR="00956A6C" w:rsidRPr="007849FF" w:rsidRDefault="006D35E0" w:rsidP="0083679D">
      <w:pPr>
        <w:pStyle w:val="ListParagraph"/>
        <w:spacing w:after="120"/>
        <w:ind w:left="0" w:firstLine="720"/>
        <w:jc w:val="both"/>
        <w:rPr>
          <w:b/>
          <w:sz w:val="28"/>
          <w:szCs w:val="28"/>
        </w:rPr>
      </w:pPr>
      <w:r w:rsidRPr="007849FF">
        <w:rPr>
          <w:b/>
          <w:sz w:val="28"/>
          <w:szCs w:val="28"/>
        </w:rPr>
        <w:t xml:space="preserve">I. </w:t>
      </w:r>
      <w:r w:rsidR="00956A6C" w:rsidRPr="007849FF">
        <w:rPr>
          <w:b/>
          <w:sz w:val="28"/>
          <w:szCs w:val="28"/>
        </w:rPr>
        <w:t>MÔ TẢ CÔNG VIỆC</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7"/>
        <w:gridCol w:w="6095"/>
      </w:tblGrid>
      <w:tr w:rsidR="00E334A8" w:rsidRPr="007849FF" w:rsidTr="00E334A8">
        <w:trPr>
          <w:cantSplit/>
          <w:trHeight w:val="390"/>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rsidR="00E334A8" w:rsidRPr="007849FF" w:rsidRDefault="00E334A8" w:rsidP="00940FB6">
            <w:pPr>
              <w:spacing w:before="40"/>
              <w:rPr>
                <w:rFonts w:cs="Times New Roman"/>
                <w:b/>
                <w:szCs w:val="28"/>
                <w:lang w:val="nb-NO"/>
              </w:rPr>
            </w:pPr>
            <w:r w:rsidRPr="007849FF">
              <w:rPr>
                <w:rFonts w:cs="Times New Roman"/>
                <w:b/>
                <w:szCs w:val="28"/>
                <w:lang w:val="nb-NO"/>
              </w:rPr>
              <w:t>Vị trí:</w:t>
            </w:r>
          </w:p>
        </w:tc>
        <w:tc>
          <w:tcPr>
            <w:tcW w:w="6095" w:type="dxa"/>
            <w:tcBorders>
              <w:left w:val="nil"/>
            </w:tcBorders>
            <w:vAlign w:val="center"/>
          </w:tcPr>
          <w:p w:rsidR="00E334A8" w:rsidRPr="007849FF" w:rsidRDefault="00E334A8" w:rsidP="00940FB6">
            <w:pPr>
              <w:pStyle w:val="Header"/>
              <w:tabs>
                <w:tab w:val="clear" w:pos="4536"/>
                <w:tab w:val="clear" w:pos="9072"/>
              </w:tabs>
              <w:spacing w:line="276" w:lineRule="auto"/>
              <w:rPr>
                <w:b/>
                <w:sz w:val="28"/>
                <w:szCs w:val="28"/>
                <w:lang w:val="nb-NO"/>
              </w:rPr>
            </w:pPr>
            <w:r w:rsidRPr="007849FF">
              <w:rPr>
                <w:b/>
                <w:sz w:val="28"/>
                <w:szCs w:val="28"/>
                <w:lang w:val="nb-NO"/>
              </w:rPr>
              <w:t>CÁN BỘ HẬU CẦN (LO)</w:t>
            </w:r>
          </w:p>
        </w:tc>
      </w:tr>
      <w:tr w:rsidR="00E334A8" w:rsidRPr="007849FF" w:rsidTr="00E334A8">
        <w:trPr>
          <w:cantSplit/>
          <w:trHeight w:val="390"/>
        </w:trPr>
        <w:tc>
          <w:tcPr>
            <w:tcW w:w="2977" w:type="dxa"/>
            <w:shd w:val="clear" w:color="auto" w:fill="E0E0E0"/>
            <w:vAlign w:val="center"/>
          </w:tcPr>
          <w:p w:rsidR="00E334A8" w:rsidRPr="007849FF" w:rsidRDefault="00E334A8" w:rsidP="00940FB6">
            <w:pPr>
              <w:spacing w:before="40"/>
              <w:rPr>
                <w:rFonts w:cs="Times New Roman"/>
                <w:b/>
                <w:szCs w:val="28"/>
                <w:lang w:val="nb-NO"/>
              </w:rPr>
            </w:pPr>
            <w:r w:rsidRPr="007849FF">
              <w:rPr>
                <w:rFonts w:cs="Times New Roman"/>
                <w:b/>
                <w:szCs w:val="28"/>
                <w:lang w:val="nb-NO"/>
              </w:rPr>
              <w:t>Giám sát trực tiếp:</w:t>
            </w:r>
          </w:p>
        </w:tc>
        <w:tc>
          <w:tcPr>
            <w:tcW w:w="6095" w:type="dxa"/>
            <w:vAlign w:val="center"/>
          </w:tcPr>
          <w:p w:rsidR="00E334A8" w:rsidRPr="007849FF" w:rsidRDefault="0041334A" w:rsidP="00940FB6">
            <w:pPr>
              <w:pStyle w:val="Header"/>
              <w:tabs>
                <w:tab w:val="clear" w:pos="4536"/>
                <w:tab w:val="clear" w:pos="9072"/>
              </w:tabs>
              <w:spacing w:line="276" w:lineRule="auto"/>
              <w:rPr>
                <w:sz w:val="28"/>
                <w:szCs w:val="28"/>
                <w:lang w:val="nb-NO"/>
              </w:rPr>
            </w:pPr>
            <w:r>
              <w:rPr>
                <w:sz w:val="28"/>
                <w:szCs w:val="28"/>
                <w:lang w:val="nb-NO"/>
              </w:rPr>
              <w:t>Quản lý Hậu c</w:t>
            </w:r>
            <w:r w:rsidR="00E334A8" w:rsidRPr="007849FF">
              <w:rPr>
                <w:sz w:val="28"/>
                <w:szCs w:val="28"/>
                <w:lang w:val="nb-NO"/>
              </w:rPr>
              <w:t>ần (LM)</w:t>
            </w:r>
          </w:p>
        </w:tc>
      </w:tr>
      <w:tr w:rsidR="00E334A8" w:rsidRPr="007849FF" w:rsidTr="00E334A8">
        <w:trPr>
          <w:cantSplit/>
          <w:trHeight w:val="390"/>
        </w:trPr>
        <w:tc>
          <w:tcPr>
            <w:tcW w:w="2977" w:type="dxa"/>
            <w:tcBorders>
              <w:bottom w:val="single" w:sz="6" w:space="0" w:color="auto"/>
            </w:tcBorders>
            <w:shd w:val="clear" w:color="auto" w:fill="E0E0E0"/>
            <w:vAlign w:val="center"/>
          </w:tcPr>
          <w:p w:rsidR="00E334A8" w:rsidRPr="007849FF" w:rsidRDefault="00E334A8" w:rsidP="00940FB6">
            <w:pPr>
              <w:spacing w:before="40"/>
              <w:rPr>
                <w:rFonts w:cs="Times New Roman"/>
                <w:b/>
                <w:szCs w:val="28"/>
                <w:lang w:val="nb-NO"/>
              </w:rPr>
            </w:pPr>
            <w:r w:rsidRPr="007849FF">
              <w:rPr>
                <w:rFonts w:cs="Times New Roman"/>
                <w:b/>
                <w:szCs w:val="28"/>
                <w:lang w:val="nb-NO"/>
              </w:rPr>
              <w:t>Báo cáo cho:</w:t>
            </w:r>
          </w:p>
        </w:tc>
        <w:tc>
          <w:tcPr>
            <w:tcW w:w="6095" w:type="dxa"/>
            <w:tcBorders>
              <w:bottom w:val="single" w:sz="6" w:space="0" w:color="auto"/>
            </w:tcBorders>
            <w:vAlign w:val="center"/>
          </w:tcPr>
          <w:p w:rsidR="00E334A8" w:rsidRPr="007849FF" w:rsidRDefault="00E334A8" w:rsidP="007849FF">
            <w:pPr>
              <w:pStyle w:val="Header"/>
              <w:tabs>
                <w:tab w:val="clear" w:pos="4536"/>
                <w:tab w:val="clear" w:pos="9072"/>
              </w:tabs>
              <w:spacing w:line="276" w:lineRule="auto"/>
              <w:jc w:val="both"/>
              <w:rPr>
                <w:sz w:val="28"/>
                <w:szCs w:val="28"/>
                <w:lang w:val="nb-NO"/>
              </w:rPr>
            </w:pPr>
            <w:r w:rsidRPr="007849FF">
              <w:rPr>
                <w:sz w:val="28"/>
                <w:szCs w:val="28"/>
                <w:lang w:val="nb-NO"/>
              </w:rPr>
              <w:t xml:space="preserve">Quản </w:t>
            </w:r>
            <w:r w:rsidR="0041334A">
              <w:rPr>
                <w:sz w:val="28"/>
                <w:szCs w:val="28"/>
                <w:lang w:val="nb-NO"/>
              </w:rPr>
              <w:t>lý Hậu c</w:t>
            </w:r>
            <w:r w:rsidRPr="007849FF">
              <w:rPr>
                <w:sz w:val="28"/>
                <w:szCs w:val="28"/>
                <w:lang w:val="nb-NO"/>
              </w:rPr>
              <w:t xml:space="preserve">ần </w:t>
            </w:r>
            <w:r w:rsidR="0041334A">
              <w:rPr>
                <w:sz w:val="28"/>
                <w:szCs w:val="28"/>
                <w:lang w:val="nb-NO"/>
              </w:rPr>
              <w:t>(LM); Quản lý Chương trình cấp t</w:t>
            </w:r>
            <w:r w:rsidRPr="007849FF">
              <w:rPr>
                <w:sz w:val="28"/>
                <w:szCs w:val="28"/>
                <w:lang w:val="nb-NO"/>
              </w:rPr>
              <w:t>ỉnh (PPM)</w:t>
            </w:r>
          </w:p>
        </w:tc>
      </w:tr>
      <w:tr w:rsidR="00E334A8" w:rsidRPr="007849FF" w:rsidTr="00E334A8">
        <w:trPr>
          <w:cantSplit/>
          <w:trHeight w:val="397"/>
        </w:trPr>
        <w:tc>
          <w:tcPr>
            <w:tcW w:w="9072" w:type="dxa"/>
            <w:gridSpan w:val="2"/>
            <w:shd w:val="clear" w:color="auto" w:fill="E0E0E0"/>
            <w:vAlign w:val="center"/>
          </w:tcPr>
          <w:p w:rsidR="00E334A8" w:rsidRPr="007849FF" w:rsidRDefault="007849FF" w:rsidP="007849FF">
            <w:pPr>
              <w:jc w:val="both"/>
              <w:rPr>
                <w:rFonts w:cs="Times New Roman"/>
                <w:bCs/>
                <w:szCs w:val="28"/>
                <w:lang w:val="nb-NO"/>
              </w:rPr>
            </w:pPr>
            <w:r w:rsidRPr="007849FF">
              <w:rPr>
                <w:rFonts w:cs="Times New Roman"/>
                <w:bCs/>
                <w:szCs w:val="28"/>
                <w:lang w:val="nb-NO"/>
              </w:rPr>
              <w:t>Dưới sự quản lý của Quản lý Hậu cần (LM), Cán bộ Hậu cần (LO) chịu trách nhiệm quản lý và giám sát hàng ngày các hoạt động hậu cần của dự án NPA Quảng Bình, phù hợp với tất cả các chính sách và quy trình hiện có của NPA và yêu cầu của nhà tài trợ.</w:t>
            </w:r>
          </w:p>
        </w:tc>
      </w:tr>
    </w:tbl>
    <w:p w:rsidR="007849FF" w:rsidRDefault="007849FF" w:rsidP="007849FF">
      <w:pPr>
        <w:pStyle w:val="ListParagraph"/>
        <w:tabs>
          <w:tab w:val="left" w:pos="993"/>
        </w:tabs>
        <w:spacing w:after="120"/>
        <w:ind w:left="0" w:firstLine="720"/>
        <w:jc w:val="both"/>
        <w:rPr>
          <w:b/>
          <w:bCs/>
          <w:sz w:val="28"/>
          <w:szCs w:val="28"/>
          <w:lang w:val="en-GB"/>
        </w:rPr>
      </w:pPr>
    </w:p>
    <w:p w:rsidR="00E334A8" w:rsidRPr="007849FF" w:rsidRDefault="007849FF" w:rsidP="007849FF">
      <w:pPr>
        <w:pStyle w:val="ListParagraph"/>
        <w:tabs>
          <w:tab w:val="left" w:pos="993"/>
        </w:tabs>
        <w:spacing w:after="120"/>
        <w:ind w:left="0" w:firstLine="720"/>
        <w:jc w:val="both"/>
        <w:rPr>
          <w:b/>
          <w:bCs/>
          <w:sz w:val="28"/>
          <w:szCs w:val="28"/>
          <w:lang w:val="en-GB"/>
        </w:rPr>
      </w:pPr>
      <w:r>
        <w:rPr>
          <w:b/>
          <w:bCs/>
          <w:sz w:val="28"/>
          <w:szCs w:val="28"/>
          <w:lang w:val="en-GB"/>
        </w:rPr>
        <w:t xml:space="preserve">1. Phạm </w:t>
      </w:r>
      <w:proofErr w:type="gramStart"/>
      <w:r>
        <w:rPr>
          <w:b/>
          <w:bCs/>
          <w:sz w:val="28"/>
          <w:szCs w:val="28"/>
          <w:lang w:val="en-GB"/>
        </w:rPr>
        <w:t>vi</w:t>
      </w:r>
      <w:proofErr w:type="gramEnd"/>
      <w:r>
        <w:rPr>
          <w:b/>
          <w:bCs/>
          <w:sz w:val="28"/>
          <w:szCs w:val="28"/>
          <w:lang w:val="en-GB"/>
        </w:rPr>
        <w:t xml:space="preserve"> trách nhiệm</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Quản lý hậu cần và lưu hồ sơ tài liệu</w:t>
      </w:r>
      <w:r w:rsidR="00592053">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Mua sắm</w:t>
      </w:r>
      <w:r w:rsidR="00592053">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Quản lý kho bãi</w:t>
      </w:r>
      <w:r w:rsidR="00592053">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Quản lý xe cộ</w:t>
      </w:r>
      <w:r w:rsidR="00592053">
        <w:rPr>
          <w:rFonts w:cs="Times New Roman"/>
          <w:szCs w:val="28"/>
          <w:lang w:val="nb-NO"/>
        </w:rPr>
        <w:t>.</w:t>
      </w:r>
    </w:p>
    <w:p w:rsidR="00E334A8" w:rsidRPr="007849FF" w:rsidRDefault="007849FF" w:rsidP="007849FF">
      <w:pPr>
        <w:pStyle w:val="ListParagraph"/>
        <w:tabs>
          <w:tab w:val="left" w:pos="993"/>
        </w:tabs>
        <w:spacing w:after="120"/>
        <w:ind w:left="0" w:firstLine="720"/>
        <w:jc w:val="both"/>
        <w:rPr>
          <w:b/>
          <w:bCs/>
          <w:sz w:val="28"/>
          <w:szCs w:val="28"/>
          <w:lang w:val="en-GB"/>
        </w:rPr>
      </w:pPr>
      <w:r>
        <w:rPr>
          <w:b/>
          <w:bCs/>
          <w:sz w:val="28"/>
          <w:szCs w:val="28"/>
          <w:lang w:val="en-GB"/>
        </w:rPr>
        <w:t xml:space="preserve">2. </w:t>
      </w:r>
      <w:r w:rsidR="00AA201A">
        <w:rPr>
          <w:b/>
          <w:bCs/>
          <w:sz w:val="28"/>
          <w:szCs w:val="28"/>
          <w:lang w:val="en-GB"/>
        </w:rPr>
        <w:t>Nhiệm vụ</w:t>
      </w:r>
      <w:r w:rsidR="001D60F5">
        <w:rPr>
          <w:b/>
          <w:bCs/>
          <w:sz w:val="28"/>
          <w:szCs w:val="28"/>
          <w:lang w:val="en-GB"/>
        </w:rPr>
        <w:t xml:space="preserve"> </w:t>
      </w:r>
      <w:proofErr w:type="gramStart"/>
      <w:r w:rsidR="00E334A8" w:rsidRPr="007849FF">
        <w:rPr>
          <w:b/>
          <w:bCs/>
          <w:sz w:val="28"/>
          <w:szCs w:val="28"/>
          <w:lang w:val="en-GB"/>
        </w:rPr>
        <w:t>chung</w:t>
      </w:r>
      <w:proofErr w:type="gramEnd"/>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Tiến hành các hoạt động hậu cần của dự án NPA Quả</w:t>
      </w:r>
      <w:r w:rsidR="00265C30">
        <w:rPr>
          <w:rFonts w:cs="Times New Roman"/>
          <w:szCs w:val="28"/>
          <w:lang w:val="nb-NO"/>
        </w:rPr>
        <w:t>ng Bình/QB DB</w:t>
      </w:r>
      <w:r w:rsidRPr="007849FF">
        <w:rPr>
          <w:rFonts w:cs="Times New Roman"/>
          <w:szCs w:val="28"/>
          <w:lang w:val="nb-NO"/>
        </w:rPr>
        <w:t>CU bao gồm mua sắm, quản lý kho bãi, quản lý xe cộ và lập kế hoạch về trang thiết bị/vật tư</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Thúc đẩy việc tuân thủ các nguyên tắc của NPA và cung cấp thông tin đầu vào để phát triển các hệ thống ở địa phương nhằm kiểm soát nội bộ</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Thực hiện, tuân thủ và giám sát các hệ thống quản lý hậu cần của NPA</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Xử lý các yêu cầu mua sắm và công tác mua sắm tại địa phương</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Kiểm soát cân đối kho, kiểm kê trang thiết bị, bổ sung và cấp phát trang thiết bị</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Theo dõi danh sách trang thiết bị của các đội và bộ phận</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Quản lý xe cộ, bao gồm bảo dưỡng/sửa chữa và báo cáo cho quản lý</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lastRenderedPageBreak/>
        <w:t>Điều phối/bố trí sắp xếp đưa đón cán bộ/nhân viên và vận chuyển trang thiết bị/vật tư</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Tiếp tục thực hiện và giám sát tất cả các thủ tục hậu cần nội bộ</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Lưu hồ sơ và kiểm soát tất cả các tài liệu và hồ sơ liên quan đến các nội</w:t>
      </w:r>
      <w:r w:rsidR="001D60F5">
        <w:rPr>
          <w:rFonts w:cs="Times New Roman"/>
          <w:szCs w:val="28"/>
          <w:lang w:val="nb-NO"/>
        </w:rPr>
        <w:t xml:space="preserve"> </w:t>
      </w:r>
      <w:r w:rsidRPr="007849FF">
        <w:rPr>
          <w:rFonts w:cs="Times New Roman"/>
          <w:szCs w:val="28"/>
          <w:lang w:val="nb-NO"/>
        </w:rPr>
        <w:t>dung trên</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Các nhiệm vụ khác được giao bởi Quản lý Hậu cần</w:t>
      </w:r>
      <w:r w:rsidR="003C4172">
        <w:rPr>
          <w:rFonts w:cs="Times New Roman"/>
          <w:szCs w:val="28"/>
          <w:lang w:val="nb-NO"/>
        </w:rPr>
        <w:t>.</w:t>
      </w:r>
    </w:p>
    <w:p w:rsidR="00E334A8" w:rsidRPr="007849FF" w:rsidRDefault="007849FF" w:rsidP="007849FF">
      <w:pPr>
        <w:pStyle w:val="ListParagraph"/>
        <w:tabs>
          <w:tab w:val="left" w:pos="993"/>
        </w:tabs>
        <w:spacing w:after="120"/>
        <w:ind w:left="0" w:firstLine="720"/>
        <w:jc w:val="both"/>
        <w:rPr>
          <w:b/>
          <w:sz w:val="28"/>
          <w:szCs w:val="28"/>
          <w:lang w:val="nb-NO"/>
        </w:rPr>
      </w:pPr>
      <w:r>
        <w:rPr>
          <w:b/>
          <w:sz w:val="28"/>
          <w:szCs w:val="28"/>
          <w:lang w:val="nb-NO"/>
        </w:rPr>
        <w:t xml:space="preserve">3. </w:t>
      </w:r>
      <w:r w:rsidR="00AA201A">
        <w:rPr>
          <w:b/>
          <w:sz w:val="28"/>
          <w:szCs w:val="28"/>
          <w:lang w:val="nb-NO"/>
        </w:rPr>
        <w:t>N</w:t>
      </w:r>
      <w:r>
        <w:rPr>
          <w:b/>
          <w:sz w:val="28"/>
          <w:szCs w:val="28"/>
          <w:lang w:val="nb-NO"/>
        </w:rPr>
        <w:t xml:space="preserve">hiệm </w:t>
      </w:r>
      <w:r w:rsidR="00AA201A">
        <w:rPr>
          <w:b/>
          <w:sz w:val="28"/>
          <w:szCs w:val="28"/>
          <w:lang w:val="nb-NO"/>
        </w:rPr>
        <w:t xml:space="preserve">vụ </w:t>
      </w:r>
      <w:r>
        <w:rPr>
          <w:b/>
          <w:sz w:val="28"/>
          <w:szCs w:val="28"/>
          <w:lang w:val="nb-NO"/>
        </w:rPr>
        <w:t>cụ thể</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Xử lý kịp thời toàn bộ các yêu cầu của đội và mua sắm liên quan ở địa phương</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Lưu giữ hồ sơ/tài liệu hậu cần chính xác và cập nhật liên quan đến mua sắm, cấp phát và giao hàng tận nơi (Yêu cầu của đội, Yêu cầu báo giá (RFQ), Đơn đặt hàng (PO) và Biên bản nhận hàng (GRN), Biên bản cấp hàng (GIN), Danh mục trang thiết bị của đội (TDI) có liên quan)</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Lưu toàn bộ hồ sơ/tài liệu mua sắm hoàn chỉnh và lưu PO theo thứ tự</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Quản lý kho và lưu giữ danh mục chính xác và cập nhật của mọi trang thiết bị được lưu trong kho, bổ sung và cấp phát theo yêu cầu của chương trình</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Giữ danh mục trang thiết bị chính xác và cập nhật cho tất cả các đội và bộ phận, bao gồm tất cả hồ sơ cập nhật</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Hàng tháng</w:t>
      </w:r>
      <w:r w:rsidR="003C4172">
        <w:rPr>
          <w:rFonts w:cs="Times New Roman"/>
          <w:szCs w:val="28"/>
          <w:lang w:val="nb-NO"/>
        </w:rPr>
        <w:t>,</w:t>
      </w:r>
      <w:r w:rsidRPr="007849FF">
        <w:rPr>
          <w:rFonts w:cs="Times New Roman"/>
          <w:szCs w:val="28"/>
          <w:lang w:val="nb-NO"/>
        </w:rPr>
        <w:t xml:space="preserve"> tập hợp nhật ký hành trình xe và hồ sơ nhiên liệu, phân tích và báo cáo về việc sử dụng nhiên liệu và km</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Lưu giữ hồ sơ của các xe chính xác và cập nhật (bao gồm chi tiết về toàn bộ quá trình bảo dưỡng, sửa chữa, nhật ký hành trình xe và hồ sơ nhiên liệu)</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Phối hợp tốt với Cán bộ Quản lý Xe cộ (FO) để kiểm tra hàng ngày và bảo dưỡng định kỳ nhằm đảm bảo rủi ro tối thiểu và giảm thiểu hao mòn và hư hỏ</w:t>
      </w:r>
      <w:r w:rsidR="003C4172">
        <w:rPr>
          <w:rFonts w:cs="Times New Roman"/>
          <w:szCs w:val="28"/>
          <w:lang w:val="nb-NO"/>
        </w:rPr>
        <w:t>ng xe;</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Sắp xếp và theo dõi việc bảo dưỡng và sửa chữa cũng như chịu trách nhiệm kiểm tra kỹ thuật tất cả các phương tiện theo yêu cầu</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Liên lạc với chính quyền địa phương về các vấn đề xe cộ (đăng ký, đăng ký lại và những vấn đề khác) theo yêu cầ</w:t>
      </w:r>
      <w:r w:rsidR="003C4172">
        <w:rPr>
          <w:rFonts w:cs="Times New Roman"/>
          <w:szCs w:val="28"/>
          <w:lang w:val="nb-NO"/>
        </w:rPr>
        <w:t>u;</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Liên tục đánh giá tất cả các nhà cung cấp địa phương, sản phẩm và giá cả của họ để có giá tốt nhất</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Hỗ trợ hoạt động về các vấn đề hậu cần theo yêu cầu</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Phối hợp với bộ phận hành chính để sắp xếp và chịu trách nhiệm đưa đón cán bộ/nhân viên và vận chuyển trang thiết bị/vật tư</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Sẵn sàng làm việc theo giờ linh hoạt theo yêu cầu của LM</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lastRenderedPageBreak/>
        <w:t>Phối hợp với Cán bộ Tài chính dự án trong thanh toán và theo sát các nhà cung cấp</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Tạo mối quan hệ làm việc suôn sẻ với các bộ phận khác để được hỗ trợ vì việc trao đổi thông tin và phản hồi hiệu quả cho quản lý trực tiếp là một yếu tố quan trọng</w:t>
      </w:r>
      <w:r w:rsidR="003C4172">
        <w:rPr>
          <w:rFonts w:cs="Times New Roman"/>
          <w:szCs w:val="28"/>
          <w:lang w:val="nb-NO"/>
        </w:rPr>
        <w:t>;</w:t>
      </w:r>
    </w:p>
    <w:p w:rsidR="003C4172"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3C4172">
        <w:rPr>
          <w:rFonts w:cs="Times New Roman"/>
          <w:szCs w:val="28"/>
          <w:lang w:val="nb-NO"/>
        </w:rPr>
        <w:t>Báo cáo và phối hợp với Quản lý Hậu cần một cách thường xuyên về các vấn đề hậu cần, quản lý xe cộ và các thông lệ nội bộ</w:t>
      </w:r>
      <w:r w:rsidR="003C4172" w:rsidRPr="003C4172">
        <w:rPr>
          <w:rFonts w:cs="Times New Roman"/>
          <w:szCs w:val="28"/>
          <w:lang w:val="nb-NO"/>
        </w:rPr>
        <w:t>;</w:t>
      </w:r>
    </w:p>
    <w:p w:rsidR="00E334A8" w:rsidRPr="003C4172"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3C4172">
        <w:rPr>
          <w:rFonts w:cs="Times New Roman"/>
          <w:szCs w:val="28"/>
          <w:lang w:val="nb-NO"/>
        </w:rPr>
        <w:t>Các nhiệm vụ khác được giao bởi LM</w:t>
      </w:r>
      <w:r w:rsidR="003C4172">
        <w:rPr>
          <w:rFonts w:cs="Times New Roman"/>
          <w:szCs w:val="28"/>
          <w:lang w:val="nb-NO"/>
        </w:rPr>
        <w:t>.</w:t>
      </w:r>
    </w:p>
    <w:p w:rsidR="004A2280" w:rsidRPr="006D35E0" w:rsidRDefault="004A2280" w:rsidP="004A2280">
      <w:pPr>
        <w:spacing w:after="120" w:line="240" w:lineRule="auto"/>
        <w:ind w:firstLine="720"/>
        <w:jc w:val="both"/>
        <w:rPr>
          <w:rFonts w:cs="Times New Roman"/>
          <w:b/>
          <w:szCs w:val="28"/>
        </w:rPr>
      </w:pPr>
      <w:r w:rsidRPr="006D35E0">
        <w:rPr>
          <w:rFonts w:cs="Times New Roman"/>
          <w:b/>
          <w:szCs w:val="28"/>
        </w:rPr>
        <w:t>II. YÊU CẦU</w:t>
      </w:r>
    </w:p>
    <w:p w:rsidR="00841140" w:rsidRPr="00AD2A79" w:rsidRDefault="00841140" w:rsidP="00841140">
      <w:pPr>
        <w:numPr>
          <w:ilvl w:val="0"/>
          <w:numId w:val="4"/>
        </w:numPr>
        <w:tabs>
          <w:tab w:val="clear" w:pos="360"/>
          <w:tab w:val="left" w:pos="993"/>
        </w:tabs>
        <w:spacing w:after="120" w:line="240" w:lineRule="auto"/>
        <w:ind w:left="0" w:firstLine="720"/>
        <w:jc w:val="both"/>
        <w:rPr>
          <w:rFonts w:cs="Times New Roman"/>
          <w:szCs w:val="28"/>
        </w:rPr>
      </w:pPr>
      <w:r w:rsidRPr="00AD2A79">
        <w:rPr>
          <w:rFonts w:cs="Times New Roman"/>
          <w:szCs w:val="28"/>
        </w:rPr>
        <w:t>Công dân Việt Nam</w:t>
      </w:r>
      <w:r>
        <w:rPr>
          <w:szCs w:val="28"/>
        </w:rPr>
        <w:t xml:space="preserve">, có </w:t>
      </w:r>
      <w:r w:rsidR="00164DA5">
        <w:rPr>
          <w:szCs w:val="28"/>
        </w:rPr>
        <w:t xml:space="preserve">sức khỏe tốt, </w:t>
      </w:r>
      <w:r>
        <w:rPr>
          <w:szCs w:val="28"/>
        </w:rPr>
        <w:t>lý lịch rõ ràng</w:t>
      </w:r>
      <w:r w:rsidRPr="00AD2A79">
        <w:rPr>
          <w:szCs w:val="28"/>
        </w:rPr>
        <w:t xml:space="preserve">. </w:t>
      </w:r>
      <w:r w:rsidRPr="00AD2A79">
        <w:rPr>
          <w:rFonts w:cs="Times New Roman"/>
          <w:szCs w:val="28"/>
        </w:rPr>
        <w:t>Không nghiện hút ma túy hoặc các chất kích thích bị cấm sử dụng khác</w:t>
      </w:r>
      <w:r w:rsidRPr="00AD2A79">
        <w:rPr>
          <w:szCs w:val="28"/>
        </w:rPr>
        <w:t>.</w:t>
      </w:r>
      <w:r w:rsidR="00DD71B6">
        <w:rPr>
          <w:szCs w:val="28"/>
        </w:rPr>
        <w:t xml:space="preserve"> </w:t>
      </w:r>
      <w:r w:rsidRPr="00AD2A79">
        <w:rPr>
          <w:rFonts w:cs="Times New Roman"/>
          <w:szCs w:val="28"/>
        </w:rPr>
        <w:t xml:space="preserve">Không trong thời gian bị truy cứu trách nhiệm hình sự; </w:t>
      </w:r>
      <w:r w:rsidRPr="00841140">
        <w:rPr>
          <w:rFonts w:cs="Times New Roman"/>
          <w:szCs w:val="28"/>
          <w:lang w:val="nb-NO"/>
        </w:rPr>
        <w:t>chấp</w:t>
      </w:r>
      <w:r w:rsidRPr="00AD2A79">
        <w:rPr>
          <w:rFonts w:cs="Times New Roman"/>
          <w:szCs w:val="28"/>
        </w:rPr>
        <w:t xml:space="preserve"> hành án phạt tù, án treo, cải tạo không giam giữ; đang chữa bệnh, cai nghiện;</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Có bằng lái xe B2 trở lên</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Có bằng cử nhân</w:t>
      </w:r>
      <w:r w:rsidR="00366A7A">
        <w:rPr>
          <w:rFonts w:cs="Times New Roman"/>
          <w:szCs w:val="28"/>
          <w:lang w:val="nb-NO"/>
        </w:rPr>
        <w:t xml:space="preserve"> </w:t>
      </w:r>
      <w:r w:rsidRPr="007849FF">
        <w:rPr>
          <w:rFonts w:cs="Times New Roman"/>
          <w:szCs w:val="28"/>
          <w:lang w:val="nb-NO"/>
        </w:rPr>
        <w:t>hoặc các lĩnh vực liên quan khác</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Yêu cầu kỹ năng nói và viết tiếng Anh tốt</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Có khả năng làm việc độc lập cũng như làm việc nhóm</w:t>
      </w:r>
      <w:r w:rsidR="003C4172">
        <w:rPr>
          <w:rFonts w:cs="Times New Roman"/>
          <w:szCs w:val="28"/>
          <w:lang w:val="nb-NO"/>
        </w:rPr>
        <w:t>;</w:t>
      </w:r>
    </w:p>
    <w:p w:rsidR="00E334A8" w:rsidRPr="007849FF"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Năng động và có kỹ năng giao tiếp tốt</w:t>
      </w:r>
      <w:r w:rsidR="003C4172">
        <w:rPr>
          <w:rFonts w:cs="Times New Roman"/>
          <w:szCs w:val="28"/>
          <w:lang w:val="nb-NO"/>
        </w:rPr>
        <w:t>;</w:t>
      </w:r>
    </w:p>
    <w:p w:rsidR="00E334A8" w:rsidRDefault="00E334A8" w:rsidP="007849FF">
      <w:pPr>
        <w:numPr>
          <w:ilvl w:val="0"/>
          <w:numId w:val="4"/>
        </w:numPr>
        <w:tabs>
          <w:tab w:val="clear" w:pos="360"/>
          <w:tab w:val="left" w:pos="993"/>
        </w:tabs>
        <w:spacing w:after="120" w:line="240" w:lineRule="auto"/>
        <w:ind w:left="0" w:firstLine="720"/>
        <w:jc w:val="both"/>
        <w:rPr>
          <w:rFonts w:cs="Times New Roman"/>
          <w:szCs w:val="28"/>
          <w:lang w:val="nb-NO"/>
        </w:rPr>
      </w:pPr>
      <w:r w:rsidRPr="007849FF">
        <w:rPr>
          <w:rFonts w:cs="Times New Roman"/>
          <w:szCs w:val="28"/>
          <w:lang w:val="nb-NO"/>
        </w:rPr>
        <w:t>Sử dụng tốt các phần mềm máy tính: Word, Excel.</w:t>
      </w:r>
    </w:p>
    <w:p w:rsidR="00065654" w:rsidRPr="00065654" w:rsidRDefault="00065654" w:rsidP="00065654">
      <w:pPr>
        <w:spacing w:after="120" w:line="240" w:lineRule="auto"/>
        <w:ind w:firstLine="720"/>
        <w:jc w:val="both"/>
        <w:rPr>
          <w:rFonts w:cs="Times New Roman"/>
          <w:b/>
          <w:szCs w:val="28"/>
        </w:rPr>
      </w:pPr>
      <w:r w:rsidRPr="00065654">
        <w:rPr>
          <w:rFonts w:cs="Times New Roman"/>
          <w:b/>
          <w:szCs w:val="28"/>
        </w:rPr>
        <w:t>III. YÊU CẦU HỒ SƠ</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1. Phiếu đăng ký dự tuyển </w:t>
      </w:r>
      <w:proofErr w:type="gramStart"/>
      <w:r w:rsidRPr="00065654">
        <w:rPr>
          <w:rFonts w:cs="Times New Roman"/>
          <w:szCs w:val="28"/>
        </w:rPr>
        <w:t>lao</w:t>
      </w:r>
      <w:proofErr w:type="gramEnd"/>
      <w:r w:rsidRPr="00065654">
        <w:rPr>
          <w:rFonts w:cs="Times New Roman"/>
          <w:szCs w:val="28"/>
        </w:rPr>
        <w:t xml:space="preserve"> động (Theo mẫu tại đường link của Thông báo tuyển dụng);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2. Sơ yếu lý lịch có xác nhận của địa phương (Không quá 06 tháng tính đến thời điểm nộp hồ sơ);</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3. Bản sao giấy khai sinh; </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4. Bản sao hộ khẩu (được công chứng);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5. Bản sao Chứng minh nhân dân/Căn cước công dân (được công chứng);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6. Giấy khám sức khỏe (Không quá 06 tháng tính đến thời điểm nộp hồ sơ); </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7. Bản sao văn bằng, chứng chỉ về trình độ chuyên môn kỹ thuật, nghiệp vụ, ngoại ngữ liên quan đến công việc mà người </w:t>
      </w:r>
      <w:proofErr w:type="gramStart"/>
      <w:r w:rsidRPr="00065654">
        <w:rPr>
          <w:rFonts w:cs="Times New Roman"/>
          <w:szCs w:val="28"/>
        </w:rPr>
        <w:t>lao</w:t>
      </w:r>
      <w:proofErr w:type="gramEnd"/>
      <w:r w:rsidRPr="00065654">
        <w:rPr>
          <w:rFonts w:cs="Times New Roman"/>
          <w:szCs w:val="28"/>
        </w:rPr>
        <w:t xml:space="preserve"> động đăng ký dự tuyển (nếu có, được công chứng). Nếu văn bằng, chứng chỉ bằng tiếng nước ngoài thì phải được dịch ra tiếng Việt và chứng thực </w:t>
      </w:r>
      <w:proofErr w:type="gramStart"/>
      <w:r w:rsidRPr="00065654">
        <w:rPr>
          <w:rFonts w:cs="Times New Roman"/>
          <w:szCs w:val="28"/>
        </w:rPr>
        <w:t>theo</w:t>
      </w:r>
      <w:proofErr w:type="gramEnd"/>
      <w:r w:rsidRPr="00065654">
        <w:rPr>
          <w:rFonts w:cs="Times New Roman"/>
          <w:szCs w:val="28"/>
        </w:rPr>
        <w:t xml:space="preserve"> quy định của pháp luật Việt Nam; </w:t>
      </w:r>
    </w:p>
    <w:p w:rsidR="00065654" w:rsidRPr="00065654" w:rsidRDefault="00065654" w:rsidP="00065654">
      <w:pPr>
        <w:spacing w:after="120" w:line="240" w:lineRule="auto"/>
        <w:ind w:firstLine="720"/>
        <w:jc w:val="both"/>
        <w:rPr>
          <w:rFonts w:cs="Times New Roman"/>
          <w:szCs w:val="28"/>
        </w:rPr>
      </w:pPr>
      <w:r>
        <w:rPr>
          <w:rFonts w:cs="Times New Roman"/>
          <w:szCs w:val="28"/>
        </w:rPr>
        <w:t>8</w:t>
      </w:r>
      <w:bookmarkStart w:id="0" w:name="_GoBack"/>
      <w:bookmarkEnd w:id="0"/>
      <w:r w:rsidRPr="00065654">
        <w:rPr>
          <w:rFonts w:cs="Times New Roman"/>
          <w:szCs w:val="28"/>
        </w:rPr>
        <w:t>. Các giấy tờ thuộc đối tượng ưu tiên (nếu có).</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lastRenderedPageBreak/>
        <w:t xml:space="preserve">Sở Ngoại vụ không bán hồ sơ và </w:t>
      </w:r>
      <w:proofErr w:type="gramStart"/>
      <w:r w:rsidRPr="00065654">
        <w:rPr>
          <w:rFonts w:cs="Times New Roman"/>
          <w:szCs w:val="28"/>
        </w:rPr>
        <w:t>thu</w:t>
      </w:r>
      <w:proofErr w:type="gramEnd"/>
      <w:r w:rsidRPr="00065654">
        <w:rPr>
          <w:rFonts w:cs="Times New Roman"/>
          <w:szCs w:val="28"/>
        </w:rPr>
        <w:t xml:space="preserve"> lệ phí nộp hồ sơ. </w:t>
      </w:r>
      <w:proofErr w:type="gramStart"/>
      <w:r w:rsidRPr="00065654">
        <w:rPr>
          <w:rFonts w:cs="Times New Roman"/>
          <w:szCs w:val="28"/>
        </w:rPr>
        <w:t>Toàn bộ hồ sơ đề nghị để trong 01 bì bằng giấy để thuận tiện cho quá trình tiếp nhận, xử lý và lưu trữ.</w:t>
      </w:r>
      <w:proofErr w:type="gramEnd"/>
      <w:r w:rsidR="00366A7A">
        <w:rPr>
          <w:rFonts w:cs="Times New Roman"/>
          <w:szCs w:val="28"/>
        </w:rPr>
        <w:t xml:space="preserve"> </w:t>
      </w:r>
      <w:proofErr w:type="gramStart"/>
      <w:r w:rsidRPr="00065654">
        <w:rPr>
          <w:rFonts w:cs="Times New Roman"/>
          <w:szCs w:val="28"/>
        </w:rPr>
        <w:t>Hồ sơ của ứng viên sẽ không được hoàn trả.</w:t>
      </w:r>
      <w:proofErr w:type="gramEnd"/>
      <w:r w:rsidR="00366A7A">
        <w:rPr>
          <w:rFonts w:cs="Times New Roman"/>
          <w:szCs w:val="28"/>
        </w:rPr>
        <w:t xml:space="preserve"> </w:t>
      </w:r>
      <w:proofErr w:type="gramStart"/>
      <w:r w:rsidRPr="00065654">
        <w:rPr>
          <w:rFonts w:cs="Times New Roman"/>
          <w:szCs w:val="28"/>
        </w:rPr>
        <w:t>Hồ sơ không đúng quy định sẽ không được xem xét.</w:t>
      </w:r>
      <w:proofErr w:type="gramEnd"/>
      <w:r w:rsidR="00366A7A">
        <w:rPr>
          <w:rFonts w:cs="Times New Roman"/>
          <w:szCs w:val="28"/>
        </w:rPr>
        <w:t xml:space="preserve"> </w:t>
      </w:r>
      <w:proofErr w:type="gramStart"/>
      <w:r w:rsidRPr="00065654">
        <w:rPr>
          <w:rFonts w:cs="Times New Roman"/>
          <w:szCs w:val="28"/>
        </w:rPr>
        <w:t>Đề nghị ứng viên giữ Giấy biên nhận hồ sơ để đề phòng trường hợp cần tra cứu, kiểm tra lại hồ sơ.</w:t>
      </w:r>
      <w:proofErr w:type="gramEnd"/>
    </w:p>
    <w:p w:rsidR="00065654" w:rsidRPr="007849FF" w:rsidRDefault="00065654" w:rsidP="00065654">
      <w:pPr>
        <w:tabs>
          <w:tab w:val="left" w:pos="993"/>
        </w:tabs>
        <w:spacing w:after="120" w:line="240" w:lineRule="auto"/>
        <w:ind w:left="720"/>
        <w:jc w:val="both"/>
        <w:rPr>
          <w:rFonts w:cs="Times New Roman"/>
          <w:szCs w:val="28"/>
          <w:lang w:val="nb-NO"/>
        </w:rPr>
      </w:pPr>
    </w:p>
    <w:sectPr w:rsidR="00065654" w:rsidRPr="007849FF"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065654"/>
    <w:rsid w:val="00164DA5"/>
    <w:rsid w:val="00173CBD"/>
    <w:rsid w:val="001B5AC1"/>
    <w:rsid w:val="001D60F5"/>
    <w:rsid w:val="00265C30"/>
    <w:rsid w:val="00366A7A"/>
    <w:rsid w:val="003C4172"/>
    <w:rsid w:val="0041334A"/>
    <w:rsid w:val="004A2280"/>
    <w:rsid w:val="00592053"/>
    <w:rsid w:val="005C03B3"/>
    <w:rsid w:val="006D35E0"/>
    <w:rsid w:val="007849FF"/>
    <w:rsid w:val="007B69C0"/>
    <w:rsid w:val="0083679D"/>
    <w:rsid w:val="00841140"/>
    <w:rsid w:val="00881838"/>
    <w:rsid w:val="008B57EF"/>
    <w:rsid w:val="00956A6C"/>
    <w:rsid w:val="00AA201A"/>
    <w:rsid w:val="00AA4231"/>
    <w:rsid w:val="00AD17EB"/>
    <w:rsid w:val="00D9308C"/>
    <w:rsid w:val="00DD71B6"/>
    <w:rsid w:val="00DE4BA8"/>
    <w:rsid w:val="00E327DF"/>
    <w:rsid w:val="00E334A8"/>
    <w:rsid w:val="00F51E0C"/>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18</cp:revision>
  <cp:lastPrinted>2020-06-17T06:58:00Z</cp:lastPrinted>
  <dcterms:created xsi:type="dcterms:W3CDTF">2020-06-15T09:10:00Z</dcterms:created>
  <dcterms:modified xsi:type="dcterms:W3CDTF">2020-06-17T06:58:00Z</dcterms:modified>
</cp:coreProperties>
</file>